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noProof/>
        </w:rPr>
        <w:id w:val="-1905603511"/>
        <w:docPartObj>
          <w:docPartGallery w:val="Cover Pages"/>
          <w:docPartUnique/>
        </w:docPartObj>
      </w:sdtPr>
      <w:sdtContent>
        <w:p w14:paraId="3D83640F" w14:textId="0CA92D8A" w:rsidR="00522506" w:rsidRDefault="00522506" w:rsidP="006126E0">
          <w:pPr>
            <w:pStyle w:val="ABNormal"/>
            <w:rPr>
              <w:noProof/>
            </w:rPr>
          </w:pPr>
          <w:r w:rsidRPr="00617E5B">
            <w:rPr>
              <w:noProof/>
            </w:rPr>
            <mc:AlternateContent>
              <mc:Choice Requires="wps">
                <w:drawing>
                  <wp:anchor distT="0" distB="0" distL="114300" distR="114300" simplePos="0" relativeHeight="251658242" behindDoc="1" locked="0" layoutInCell="1" allowOverlap="1" wp14:anchorId="65C70150" wp14:editId="53C08F77">
                    <wp:simplePos x="0" y="0"/>
                    <wp:positionH relativeFrom="column">
                      <wp:posOffset>-598170</wp:posOffset>
                    </wp:positionH>
                    <wp:positionV relativeFrom="paragraph">
                      <wp:posOffset>5172075</wp:posOffset>
                    </wp:positionV>
                    <wp:extent cx="2854325" cy="4439920"/>
                    <wp:effectExtent l="0" t="0" r="3175" b="0"/>
                    <wp:wrapNone/>
                    <wp:docPr id="20" name="Freeform 157"/>
                    <wp:cNvGraphicFramePr/>
                    <a:graphic xmlns:a="http://schemas.openxmlformats.org/drawingml/2006/main">
                      <a:graphicData uri="http://schemas.microsoft.com/office/word/2010/wordprocessingShape">
                        <wps:wsp>
                          <wps:cNvSpPr/>
                          <wps:spPr bwMode="gray">
                            <a:xfrm flipH="1">
                              <a:off x="0" y="0"/>
                              <a:ext cx="2854325" cy="4439920"/>
                            </a:xfrm>
                            <a:custGeom>
                              <a:avLst/>
                              <a:gdLst>
                                <a:gd name="connsiteX0" fmla="*/ 2854568 w 2854568"/>
                                <a:gd name="connsiteY0" fmla="*/ 0 h 4440073"/>
                                <a:gd name="connsiteX1" fmla="*/ 0 w 2854568"/>
                                <a:gd name="connsiteY1" fmla="*/ 4440073 h 4440073"/>
                                <a:gd name="connsiteX2" fmla="*/ 2854568 w 2854568"/>
                                <a:gd name="connsiteY2" fmla="*/ 4440073 h 4440073"/>
                              </a:gdLst>
                              <a:ahLst/>
                              <a:cxnLst>
                                <a:cxn ang="0">
                                  <a:pos x="connsiteX0" y="connsiteY0"/>
                                </a:cxn>
                                <a:cxn ang="0">
                                  <a:pos x="connsiteX1" y="connsiteY1"/>
                                </a:cxn>
                                <a:cxn ang="0">
                                  <a:pos x="connsiteX2" y="connsiteY2"/>
                                </a:cxn>
                              </a:cxnLst>
                              <a:rect l="l" t="t" r="r" b="b"/>
                              <a:pathLst>
                                <a:path w="2854568" h="4440073">
                                  <a:moveTo>
                                    <a:pt x="2854568" y="0"/>
                                  </a:moveTo>
                                  <a:lnTo>
                                    <a:pt x="0" y="4440073"/>
                                  </a:lnTo>
                                  <a:lnTo>
                                    <a:pt x="2854568" y="4440073"/>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443DEC" id="Freeform 157" o:spid="_x0000_s1026" style="position:absolute;margin-left:-47.1pt;margin-top:407.25pt;width:224.75pt;height:349.6pt;flip:x;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854568,4440073"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" path="m2854568,l,4440073r2854568,l2854568,xe" fillcolor="#e5e5e5 [3214]" stroked="f" strokeweight="1.5pt">
                    <v:stroke joinstyle="miter"/>
                    <v:path arrowok="t" o:connecttype="custom" o:connectlocs="2854325,0;0,4439920;2854325,4439920" o:connectangles="0,0,0"/>
                  </v:shape>
                </w:pict>
              </mc:Fallback>
            </mc:AlternateContent>
          </w:r>
          <w:r w:rsidRPr="00617E5B">
            <w:rPr>
              <w:noProof/>
            </w:rPr>
            <mc:AlternateContent>
              <mc:Choice Requires="wps">
                <w:drawing>
                  <wp:anchor distT="0" distB="0" distL="114300" distR="114300" simplePos="0" relativeHeight="251658241" behindDoc="1" locked="0" layoutInCell="1" allowOverlap="1" wp14:anchorId="3C7C36F6" wp14:editId="04555A75">
                    <wp:simplePos x="0" y="0"/>
                    <wp:positionH relativeFrom="column">
                      <wp:posOffset>3203575</wp:posOffset>
                    </wp:positionH>
                    <wp:positionV relativeFrom="paragraph">
                      <wp:posOffset>-445770</wp:posOffset>
                    </wp:positionV>
                    <wp:extent cx="3970020" cy="6174740"/>
                    <wp:effectExtent l="0" t="0" r="0" b="0"/>
                    <wp:wrapNone/>
                    <wp:docPr id="25" name="Freeform 155"/>
                    <wp:cNvGraphicFramePr/>
                    <a:graphic xmlns:a="http://schemas.openxmlformats.org/drawingml/2006/main">
                      <a:graphicData uri="http://schemas.microsoft.com/office/word/2010/wordprocessingShape">
                        <wps:wsp>
                          <wps:cNvSpPr/>
                          <wps:spPr bwMode="gray">
                            <a:xfrm flipH="1">
                              <a:off x="0" y="0"/>
                              <a:ext cx="3970020" cy="6174740"/>
                            </a:xfrm>
                            <a:custGeom>
                              <a:avLst/>
                              <a:gdLst>
                                <a:gd name="connsiteX0" fmla="*/ 3970168 w 3970168"/>
                                <a:gd name="connsiteY0" fmla="*/ 0 h 6175310"/>
                                <a:gd name="connsiteX1" fmla="*/ 0 w 3970168"/>
                                <a:gd name="connsiteY1" fmla="*/ 0 h 6175310"/>
                                <a:gd name="connsiteX2" fmla="*/ 0 w 3970168"/>
                                <a:gd name="connsiteY2" fmla="*/ 6175310 h 6175310"/>
                              </a:gdLst>
                              <a:ahLst/>
                              <a:cxnLst>
                                <a:cxn ang="0">
                                  <a:pos x="connsiteX0" y="connsiteY0"/>
                                </a:cxn>
                                <a:cxn ang="0">
                                  <a:pos x="connsiteX1" y="connsiteY1"/>
                                </a:cxn>
                                <a:cxn ang="0">
                                  <a:pos x="connsiteX2" y="connsiteY2"/>
                                </a:cxn>
                              </a:cxnLst>
                              <a:rect l="l" t="t" r="r" b="b"/>
                              <a:pathLst>
                                <a:path w="3970168" h="6175310">
                                  <a:moveTo>
                                    <a:pt x="3970168" y="0"/>
                                  </a:moveTo>
                                  <a:lnTo>
                                    <a:pt x="0" y="0"/>
                                  </a:lnTo>
                                  <a:lnTo>
                                    <a:pt x="0" y="6175310"/>
                                  </a:lnTo>
                                  <a:close/>
                                </a:path>
                              </a:pathLst>
                            </a:custGeom>
                            <a:solidFill>
                              <a:schemeClr val="bg2"/>
                            </a:solidFill>
                            <a:ln w="19050">
                              <a:no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49658" id="Freeform 155" o:spid="_x0000_s1026" style="position:absolute;margin-left:252.25pt;margin-top:-35.1pt;width:312.6pt;height:486.2pt;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970168,6175310"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" path="m3970168,l,,,6175310,3970168,xe" fillcolor="#e5e5e5 [3214]" stroked="f" strokeweight="1.5pt">
                    <v:stroke joinstyle="miter"/>
                    <v:path arrowok="t" o:connecttype="custom" o:connectlocs="3970020,0;0,0;0,6174740" o:connectangles="0,0,0"/>
                  </v:shape>
                </w:pict>
              </mc:Fallback>
            </mc:AlternateContent>
          </w:r>
        </w:p>
        <w:tbl>
          <w:tblPr>
            <w:tblpPr w:leftFromText="187" w:rightFromText="187" w:topFromText="1440" w:vertAnchor="page" w:horzAnchor="page" w:tblpXSpec="center" w:tblpY="2233"/>
            <w:tblOverlap w:val="never"/>
            <w:tblW w:w="9990" w:type="dxa"/>
            <w:tblLayout w:type="fixed"/>
            <w:tblCellMar>
              <w:left w:w="0" w:type="dxa"/>
              <w:right w:w="0" w:type="dxa"/>
            </w:tblCellMar>
            <w:tblLook w:val="04A0" w:firstRow="1" w:lastRow="0" w:firstColumn="1" w:lastColumn="0" w:noHBand="0" w:noVBand="1"/>
          </w:tblPr>
          <w:tblGrid>
            <w:gridCol w:w="778"/>
            <w:gridCol w:w="6912"/>
            <w:gridCol w:w="2300"/>
          </w:tblGrid>
          <w:tr w:rsidR="00522506" w14:paraId="1405BB8D" w14:textId="77777777" w:rsidTr="006126E0">
            <w:trPr>
              <w:trHeight w:val="1037"/>
            </w:trPr>
            <w:tc>
              <w:tcPr>
                <w:tcW w:w="9990" w:type="dxa"/>
                <w:gridSpan w:val="3"/>
                <w:tcBorders>
                  <w:bottom w:val="single" w:sz="8" w:space="0" w:color="323E48" w:themeColor="text1"/>
                </w:tcBorders>
              </w:tcPr>
              <w:p w14:paraId="74A25E3A" w14:textId="77777777" w:rsidR="00522506" w:rsidRDefault="00522506" w:rsidP="006126E0">
                <w:pPr>
                  <w:pStyle w:val="ABNormal"/>
                  <w:rPr>
                    <w:noProof/>
                  </w:rPr>
                </w:pPr>
                <w:r>
                  <w:rPr>
                    <w:noProof/>
                  </w:rPr>
                  <w:drawing>
                    <wp:inline distT="0" distB="0" distL="0" distR="0" wp14:anchorId="597BDADF" wp14:editId="7F8888D4">
                      <wp:extent cx="1569111" cy="434444"/>
                      <wp:effectExtent l="0" t="0" r="0" b="381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b-logo.svg"/>
                              <pic:cNvPicPr/>
                            </pic:nvPicPr>
                            <pic:blipFill>
                              <a:blip r:embed="rId11">
                                <a:extLst>
                                  <a:ext uri="{96DAC541-7B7A-43D3-8B79-37D633B846F1}">
                                    <asvg:svgBlip xmlns:asvg="http://schemas.microsoft.com/office/drawing/2016/SVG/main" r:embed="rId12"/>
                                  </a:ext>
                                </a:extLst>
                              </a:blip>
                              <a:stretch>
                                <a:fillRect/>
                              </a:stretch>
                            </pic:blipFill>
                            <pic:spPr>
                              <a:xfrm>
                                <a:off x="0" y="0"/>
                                <a:ext cx="1601766" cy="443485"/>
                              </a:xfrm>
                              <a:prstGeom prst="rect">
                                <a:avLst/>
                              </a:prstGeom>
                            </pic:spPr>
                          </pic:pic>
                        </a:graphicData>
                      </a:graphic>
                    </wp:inline>
                  </w:drawing>
                </w:r>
              </w:p>
            </w:tc>
          </w:tr>
          <w:tr w:rsidR="00522506" w14:paraId="77D11528" w14:textId="77777777" w:rsidTr="006126E0">
            <w:trPr>
              <w:trHeight w:val="293"/>
            </w:trPr>
            <w:tc>
              <w:tcPr>
                <w:tcW w:w="9990" w:type="dxa"/>
                <w:gridSpan w:val="3"/>
                <w:tcBorders>
                  <w:top w:val="single" w:sz="8" w:space="0" w:color="323E48" w:themeColor="text1"/>
                </w:tcBorders>
                <w:vAlign w:val="bottom"/>
              </w:tcPr>
              <w:p w14:paraId="3AF8DA07" w14:textId="4CA07527" w:rsidR="00522506" w:rsidRPr="00617E5B" w:rsidRDefault="00522506" w:rsidP="006126E0">
                <w:pPr>
                  <w:pStyle w:val="ABNormal"/>
                  <w:rPr>
                    <w:noProof/>
                    <w:color w:val="70787E" w:themeColor="accent3"/>
                    <w:sz w:val="18"/>
                    <w:szCs w:val="18"/>
                  </w:rPr>
                </w:pPr>
              </w:p>
            </w:tc>
          </w:tr>
          <w:tr w:rsidR="00522506" w14:paraId="515AE1BB" w14:textId="77777777" w:rsidTr="006126E0">
            <w:trPr>
              <w:trHeight w:val="3597"/>
            </w:trPr>
            <w:tc>
              <w:tcPr>
                <w:tcW w:w="778" w:type="dxa"/>
                <w:vAlign w:val="bottom"/>
              </w:tcPr>
              <w:p w14:paraId="2B259ED6" w14:textId="77777777" w:rsidR="00522506" w:rsidRDefault="00522506" w:rsidP="006126E0">
                <w:pPr>
                  <w:pStyle w:val="ABNormal"/>
                  <w:rPr>
                    <w:noProof/>
                  </w:rPr>
                </w:pPr>
              </w:p>
            </w:tc>
            <w:tc>
              <w:tcPr>
                <w:tcW w:w="6912" w:type="dxa"/>
                <w:vAlign w:val="bottom"/>
              </w:tcPr>
              <w:p w14:paraId="60654623" w14:textId="1C174250" w:rsidR="001142B7" w:rsidRPr="008747B5" w:rsidRDefault="001142B7" w:rsidP="001142B7">
                <w:pPr>
                  <w:pStyle w:val="ABNormal"/>
                  <w:rPr>
                    <w:rFonts w:asciiTheme="majorHAnsi" w:hAnsiTheme="majorHAnsi" w:cstheme="majorHAnsi"/>
                    <w:noProof/>
                    <w:color w:val="222A30" w:themeColor="accent5"/>
                    <w:sz w:val="28"/>
                    <w:szCs w:val="28"/>
                  </w:rPr>
                </w:pPr>
                <w:r w:rsidRPr="008747B5">
                  <w:rPr>
                    <w:rFonts w:asciiTheme="majorHAnsi" w:hAnsiTheme="majorHAnsi" w:cstheme="majorHAnsi"/>
                    <w:noProof/>
                    <w:color w:val="222A30" w:themeColor="accent5"/>
                    <w:sz w:val="28"/>
                    <w:szCs w:val="28"/>
                  </w:rPr>
                  <w:t xml:space="preserve">Tool </w:t>
                </w:r>
                <w:r>
                  <w:rPr>
                    <w:rFonts w:asciiTheme="majorHAnsi" w:hAnsiTheme="majorHAnsi" w:cstheme="majorHAnsi"/>
                    <w:noProof/>
                    <w:color w:val="222A30" w:themeColor="accent5"/>
                    <w:sz w:val="28"/>
                    <w:szCs w:val="28"/>
                  </w:rPr>
                  <w:t>9</w:t>
                </w:r>
                <w:r w:rsidRPr="008747B5">
                  <w:rPr>
                    <w:rFonts w:asciiTheme="majorHAnsi" w:hAnsiTheme="majorHAnsi" w:cstheme="majorHAnsi"/>
                    <w:noProof/>
                    <w:color w:val="222A30" w:themeColor="accent5"/>
                    <w:sz w:val="28"/>
                    <w:szCs w:val="28"/>
                  </w:rPr>
                  <w:t xml:space="preserve">: </w:t>
                </w:r>
              </w:p>
              <w:p w14:paraId="5D4B4298" w14:textId="774D7F5F" w:rsidR="00522506" w:rsidRPr="00617E5B" w:rsidRDefault="00BE7AE3" w:rsidP="006126E0">
                <w:pPr>
                  <w:pStyle w:val="ABNormal"/>
                  <w:rPr>
                    <w:rFonts w:asciiTheme="majorHAnsi" w:hAnsiTheme="majorHAnsi" w:cstheme="majorHAnsi"/>
                    <w:noProof/>
                    <w:color w:val="222A30" w:themeColor="accent5"/>
                    <w:sz w:val="64"/>
                    <w:szCs w:val="64"/>
                  </w:rPr>
                </w:pPr>
                <w:r>
                  <w:rPr>
                    <w:rFonts w:asciiTheme="majorHAnsi" w:hAnsiTheme="majorHAnsi" w:cstheme="majorHAnsi"/>
                    <w:noProof/>
                    <w:color w:val="222A30" w:themeColor="accent5"/>
                    <w:sz w:val="64"/>
                    <w:szCs w:val="64"/>
                  </w:rPr>
                  <w:t>Governance charter template</w:t>
                </w:r>
              </w:p>
            </w:tc>
            <w:tc>
              <w:tcPr>
                <w:tcW w:w="2300" w:type="dxa"/>
                <w:vAlign w:val="bottom"/>
              </w:tcPr>
              <w:p w14:paraId="2B46ACAB" w14:textId="77777777" w:rsidR="00522506" w:rsidRDefault="00522506" w:rsidP="006126E0">
                <w:pPr>
                  <w:pStyle w:val="ABNormal"/>
                  <w:rPr>
                    <w:noProof/>
                  </w:rPr>
                </w:pPr>
              </w:p>
            </w:tc>
          </w:tr>
          <w:tr w:rsidR="00522506" w14:paraId="70A9F0E7" w14:textId="77777777" w:rsidTr="006126E0">
            <w:trPr>
              <w:trHeight w:val="357"/>
            </w:trPr>
            <w:tc>
              <w:tcPr>
                <w:tcW w:w="778" w:type="dxa"/>
              </w:tcPr>
              <w:p w14:paraId="269292F5" w14:textId="77777777" w:rsidR="00522506" w:rsidRDefault="00522506" w:rsidP="006126E0">
                <w:pPr>
                  <w:pStyle w:val="ABNormal"/>
                  <w:rPr>
                    <w:noProof/>
                  </w:rPr>
                </w:pPr>
              </w:p>
            </w:tc>
            <w:tc>
              <w:tcPr>
                <w:tcW w:w="6912" w:type="dxa"/>
              </w:tcPr>
              <w:p w14:paraId="601C9A8B" w14:textId="77777777" w:rsidR="00522506" w:rsidRDefault="00522506" w:rsidP="006126E0">
                <w:pPr>
                  <w:pStyle w:val="ABNormal"/>
                  <w:rPr>
                    <w:noProof/>
                  </w:rPr>
                </w:pPr>
              </w:p>
            </w:tc>
            <w:tc>
              <w:tcPr>
                <w:tcW w:w="2300" w:type="dxa"/>
              </w:tcPr>
              <w:p w14:paraId="4461A2A8" w14:textId="77777777" w:rsidR="00522506" w:rsidRDefault="00522506" w:rsidP="006126E0">
                <w:pPr>
                  <w:pStyle w:val="ABNormal"/>
                  <w:rPr>
                    <w:noProof/>
                  </w:rPr>
                </w:pPr>
              </w:p>
            </w:tc>
          </w:tr>
          <w:tr w:rsidR="00522506" w14:paraId="67D2D56E" w14:textId="77777777" w:rsidTr="006126E0">
            <w:trPr>
              <w:trHeight w:val="897"/>
            </w:trPr>
            <w:tc>
              <w:tcPr>
                <w:tcW w:w="778" w:type="dxa"/>
              </w:tcPr>
              <w:p w14:paraId="428BC102" w14:textId="77777777" w:rsidR="00522506" w:rsidRDefault="00522506" w:rsidP="006126E0">
                <w:pPr>
                  <w:pStyle w:val="ABNormal"/>
                  <w:rPr>
                    <w:noProof/>
                  </w:rPr>
                </w:pPr>
              </w:p>
            </w:tc>
            <w:tc>
              <w:tcPr>
                <w:tcW w:w="6912" w:type="dxa"/>
              </w:tcPr>
              <w:p w14:paraId="4EC4E359" w14:textId="25EDB51D" w:rsidR="00522506" w:rsidRPr="00617E5B" w:rsidRDefault="00BE7AE3" w:rsidP="00B554F7">
                <w:pPr>
                  <w:pStyle w:val="ABNormal"/>
                  <w:rPr>
                    <w:rFonts w:asciiTheme="majorHAnsi" w:hAnsiTheme="majorHAnsi" w:cstheme="majorHAnsi"/>
                    <w:noProof/>
                    <w:sz w:val="28"/>
                    <w:szCs w:val="28"/>
                  </w:rPr>
                </w:pPr>
                <w:r>
                  <w:rPr>
                    <w:rFonts w:asciiTheme="majorHAnsi" w:hAnsiTheme="majorHAnsi" w:cstheme="majorHAnsi"/>
                    <w:noProof/>
                    <w:sz w:val="28"/>
                    <w:szCs w:val="28"/>
                  </w:rPr>
                  <w:t>For cross-collaborative community interventions</w:t>
                </w:r>
              </w:p>
            </w:tc>
            <w:tc>
              <w:tcPr>
                <w:tcW w:w="2300" w:type="dxa"/>
              </w:tcPr>
              <w:p w14:paraId="7252A6B8" w14:textId="77777777" w:rsidR="00522506" w:rsidRDefault="00522506" w:rsidP="006126E0">
                <w:pPr>
                  <w:pStyle w:val="ABNormal"/>
                  <w:rPr>
                    <w:noProof/>
                  </w:rPr>
                </w:pPr>
              </w:p>
            </w:tc>
          </w:tr>
          <w:tr w:rsidR="00522506" w14:paraId="0027774E" w14:textId="77777777" w:rsidTr="006126E0">
            <w:trPr>
              <w:trHeight w:val="5865"/>
            </w:trPr>
            <w:tc>
              <w:tcPr>
                <w:tcW w:w="778" w:type="dxa"/>
              </w:tcPr>
              <w:p w14:paraId="1E52CF14" w14:textId="77777777" w:rsidR="00522506" w:rsidRPr="00617E5B" w:rsidRDefault="00522506" w:rsidP="006126E0">
                <w:pPr>
                  <w:pStyle w:val="ABNormal"/>
                  <w:rPr>
                    <w:noProof/>
                    <w:sz w:val="18"/>
                    <w:szCs w:val="18"/>
                  </w:rPr>
                </w:pPr>
              </w:p>
            </w:tc>
            <w:tc>
              <w:tcPr>
                <w:tcW w:w="6912" w:type="dxa"/>
              </w:tcPr>
              <w:p w14:paraId="69DEFE3E" w14:textId="47247285" w:rsidR="00522506" w:rsidRPr="00617E5B" w:rsidRDefault="00863F3E" w:rsidP="006126E0">
                <w:pPr>
                  <w:pStyle w:val="ABNormal"/>
                  <w:rPr>
                    <w:noProof/>
                    <w:sz w:val="18"/>
                    <w:szCs w:val="18"/>
                  </w:rPr>
                </w:pPr>
                <w:r w:rsidRPr="00022314">
                  <w:rPr>
                    <w:noProof/>
                    <w:sz w:val="18"/>
                    <w:szCs w:val="18"/>
                  </w:rPr>
                  <mc:AlternateContent>
                    <mc:Choice Requires="wpg">
                      <w:drawing>
                        <wp:anchor distT="0" distB="0" distL="114300" distR="114300" simplePos="0" relativeHeight="251660290" behindDoc="0" locked="0" layoutInCell="1" allowOverlap="1" wp14:anchorId="1FFAC50C" wp14:editId="331A44E8">
                          <wp:simplePos x="0" y="0"/>
                          <wp:positionH relativeFrom="column">
                            <wp:posOffset>2069923</wp:posOffset>
                          </wp:positionH>
                          <wp:positionV relativeFrom="paragraph">
                            <wp:posOffset>3329940</wp:posOffset>
                          </wp:positionV>
                          <wp:extent cx="2357846" cy="452161"/>
                          <wp:effectExtent l="0" t="0" r="4445" b="5080"/>
                          <wp:wrapNone/>
                          <wp:docPr id="6" name="Group 5">
                            <a:extLst xmlns:a="http://schemas.openxmlformats.org/drawingml/2006/main">
                              <a:ext uri="{FF2B5EF4-FFF2-40B4-BE49-F238E27FC236}">
                                <a16:creationId xmlns:a16="http://schemas.microsoft.com/office/drawing/2014/main" id="{B95169AE-AE4E-3B69-06AA-F58EF56B3FA5}"/>
                              </a:ext>
                            </a:extLst>
                          </wp:docPr>
                          <wp:cNvGraphicFramePr/>
                          <a:graphic xmlns:a="http://schemas.openxmlformats.org/drawingml/2006/main">
                            <a:graphicData uri="http://schemas.microsoft.com/office/word/2010/wordprocessingGroup">
                              <wpg:wgp>
                                <wpg:cNvGrpSpPr/>
                                <wpg:grpSpPr>
                                  <a:xfrm>
                                    <a:off x="0" y="0"/>
                                    <a:ext cx="2357846" cy="452161"/>
                                    <a:chOff x="0" y="0"/>
                                    <a:chExt cx="2357846" cy="452161"/>
                                  </a:xfrm>
                                </wpg:grpSpPr>
                                <wps:wsp>
                                  <wps:cNvPr id="1316154033" name="Audience label">
                                    <a:extLst>
                                      <a:ext uri="{FF2B5EF4-FFF2-40B4-BE49-F238E27FC236}">
                                        <a16:creationId xmlns:a16="http://schemas.microsoft.com/office/drawing/2014/main" id="{9FCB9CF3-EE38-C617-13F1-980B31CACE1E}"/>
                                      </a:ext>
                                    </a:extLst>
                                  </wps:cNvPr>
                                  <wps:cNvSpPr txBox="1"/>
                                  <wps:spPr bwMode="gray">
                                    <a:xfrm>
                                      <a:off x="0" y="0"/>
                                      <a:ext cx="1524635" cy="194945"/>
                                    </a:xfrm>
                                    <a:prstGeom prst="rect">
                                      <a:avLst/>
                                    </a:prstGeom>
                                    <a:noFill/>
                                  </wps:spPr>
                                  <wps:txbx>
                                    <w:txbxContent>
                                      <w:p w14:paraId="29A11408" w14:textId="77777777" w:rsidR="003E2599" w:rsidRDefault="003E2599" w:rsidP="003E2599">
                                        <w:pPr>
                                          <w:spacing w:before="100"/>
                                          <w:rPr>
                                            <w:rFonts w:hAnsi="Arial"/>
                                            <w:b/>
                                            <w:bCs/>
                                            <w:kern w:val="24"/>
                                            <w:sz w:val="18"/>
                                            <w:szCs w:val="18"/>
                                          </w:rPr>
                                        </w:pPr>
                                        <w:r>
                                          <w:rPr>
                                            <w:rFonts w:hAnsi="Arial"/>
                                            <w:b/>
                                            <w:bCs/>
                                            <w:kern w:val="24"/>
                                            <w:sz w:val="18"/>
                                            <w:szCs w:val="18"/>
                                          </w:rPr>
                                          <w:t>Sponsored by:</w:t>
                                        </w:r>
                                      </w:p>
                                    </w:txbxContent>
                                  </wps:txbx>
                                  <wps:bodyPr wrap="square" lIns="0" tIns="0" rIns="0" bIns="0" rtlCol="0">
                                    <a:spAutoFit/>
                                  </wps:bodyPr>
                                </wps:wsp>
                                <pic:pic xmlns:pic="http://schemas.openxmlformats.org/drawingml/2006/picture">
                                  <pic:nvPicPr>
                                    <pic:cNvPr id="1306227548" name="Picture 1306227548">
                                      <a:extLst>
                                        <a:ext uri="{FF2B5EF4-FFF2-40B4-BE49-F238E27FC236}">
                                          <a16:creationId xmlns:a16="http://schemas.microsoft.com/office/drawing/2014/main" id="{8C5F4573-AAF8-B7A2-7A10-009333E31F48}"/>
                                        </a:ext>
                                      </a:extLst>
                                    </pic:cNvPr>
                                    <pic:cNvPicPr>
                                      <a:picLocks noChangeAspect="1"/>
                                    </pic:cNvPicPr>
                                  </pic:nvPicPr>
                                  <pic:blipFill>
                                    <a:blip r:embed="rId13"/>
                                    <a:stretch>
                                      <a:fillRect/>
                                    </a:stretch>
                                  </pic:blipFill>
                                  <pic:spPr>
                                    <a:xfrm>
                                      <a:off x="0" y="269281"/>
                                      <a:ext cx="2357846" cy="182880"/>
                                    </a:xfrm>
                                    <a:prstGeom prst="rect">
                                      <a:avLst/>
                                    </a:prstGeom>
                                  </pic:spPr>
                                </pic:pic>
                              </wpg:wgp>
                            </a:graphicData>
                          </a:graphic>
                        </wp:anchor>
                      </w:drawing>
                    </mc:Choice>
                    <mc:Fallback>
                      <w:pict>
                        <v:group w14:anchorId="1FFAC50C" id="Group 5" o:spid="_x0000_s1026" style="position:absolute;margin-left:163pt;margin-top:262.2pt;width:185.65pt;height:35.6pt;z-index:251660290" coordsize="23578,45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">
                          <v:shapetype id="_x0000_t202" coordsize="21600,21600" o:spt="202" path="m,l,21600r21600,l21600,xe">
                            <v:stroke joinstyle="miter"/>
                            <v:path gradientshapeok="t" o:connecttype="rect"/>
                          </v:shapetype>
                          <v:shape id="Audience label" o:spid="_x0000_s1027" type="#_x0000_t202" style="position:absolute;width:15246;height:1949;visibility:visible;mso-wrap-style:square;v-text-anchor:top" o:bwmode="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" filled="f" stroked="f">
                            <v:textbox style="mso-fit-shape-to-text:t" inset="0,0,0,0">
                              <w:txbxContent>
                                <w:p w14:paraId="29A11408" w14:textId="77777777" w:rsidR="003E2599" w:rsidRDefault="003E2599" w:rsidP="003E2599">
                                  <w:pPr>
                                    <w:spacing w:before="100"/>
                                    <w:rPr>
                                      <w:rFonts w:hAnsi="Arial"/>
                                      <w:b/>
                                      <w:bCs/>
                                      <w:kern w:val="24"/>
                                      <w:sz w:val="18"/>
                                      <w:szCs w:val="18"/>
                                    </w:rPr>
                                  </w:pPr>
                                  <w:r>
                                    <w:rPr>
                                      <w:rFonts w:hAnsi="Arial"/>
                                      <w:b/>
                                      <w:bCs/>
                                      <w:kern w:val="24"/>
                                      <w:sz w:val="18"/>
                                      <w:szCs w:val="18"/>
                                    </w:rPr>
                                    <w:t>Sponsored by:</w:t>
                                  </w:r>
                                </w:p>
                              </w:txbxContent>
                            </v:textbox>
                          </v:shape>
                          <v:shape id="Picture 1306227548" o:spid="_x0000_s1028" type="#_x0000_t75" style="position:absolute;top:2692;width:23578;height:18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">
                            <v:imagedata r:id="rId14" o:title=""/>
                          </v:shape>
                        </v:group>
                      </w:pict>
                    </mc:Fallback>
                  </mc:AlternateContent>
                </w:r>
                <w:r w:rsidR="00EF414D">
                  <w:rPr>
                    <w:noProof/>
                    <w:sz w:val="18"/>
                    <w:szCs w:val="18"/>
                  </w:rPr>
                  <w:t>November</w:t>
                </w:r>
                <w:r w:rsidRPr="00B554F7">
                  <w:rPr>
                    <w:noProof/>
                    <w:sz w:val="18"/>
                    <w:szCs w:val="18"/>
                  </w:rPr>
                  <w:t xml:space="preserve"> </w:t>
                </w:r>
                <w:r w:rsidR="00B554F7" w:rsidRPr="00B554F7">
                  <w:rPr>
                    <w:noProof/>
                    <w:sz w:val="18"/>
                    <w:szCs w:val="18"/>
                  </w:rPr>
                  <w:t>202</w:t>
                </w:r>
                <w:r w:rsidR="00BE7AE3">
                  <w:rPr>
                    <w:noProof/>
                    <w:sz w:val="18"/>
                    <w:szCs w:val="18"/>
                  </w:rPr>
                  <w:t>6</w:t>
                </w:r>
              </w:p>
            </w:tc>
            <w:tc>
              <w:tcPr>
                <w:tcW w:w="2300" w:type="dxa"/>
              </w:tcPr>
              <w:p w14:paraId="2ACC7168" w14:textId="5EC2D7C3" w:rsidR="00522506" w:rsidRPr="00617E5B" w:rsidRDefault="00522506" w:rsidP="006126E0">
                <w:pPr>
                  <w:pStyle w:val="ABNormal"/>
                  <w:rPr>
                    <w:noProof/>
                    <w:sz w:val="18"/>
                    <w:szCs w:val="18"/>
                  </w:rPr>
                </w:pPr>
              </w:p>
            </w:tc>
          </w:tr>
        </w:tbl>
        <w:p w14:paraId="05189A9F" w14:textId="77777777" w:rsidR="00522506" w:rsidRDefault="00522506" w:rsidP="006126E0">
          <w:pPr>
            <w:pStyle w:val="ABNormal"/>
            <w:rPr>
              <w:noProof/>
            </w:rPr>
          </w:pPr>
          <w:r>
            <w:rPr>
              <w:noProof/>
            </w:rPr>
            <mc:AlternateContent>
              <mc:Choice Requires="wps">
                <w:drawing>
                  <wp:anchor distT="0" distB="0" distL="114300" distR="114300" simplePos="0" relativeHeight="251658240" behindDoc="1" locked="0" layoutInCell="1" allowOverlap="1" wp14:anchorId="33F63BD4" wp14:editId="086215F3">
                    <wp:simplePos x="0" y="0"/>
                    <wp:positionH relativeFrom="page">
                      <wp:posOffset>635</wp:posOffset>
                    </wp:positionH>
                    <wp:positionV relativeFrom="page">
                      <wp:posOffset>9598660</wp:posOffset>
                    </wp:positionV>
                    <wp:extent cx="7772400" cy="457200"/>
                    <wp:effectExtent l="0" t="0" r="0" b="0"/>
                    <wp:wrapNone/>
                    <wp:docPr id="29" name="Rectangle 29"/>
                    <wp:cNvGraphicFramePr/>
                    <a:graphic xmlns:a="http://schemas.openxmlformats.org/drawingml/2006/main">
                      <a:graphicData uri="http://schemas.microsoft.com/office/word/2010/wordprocessingShape">
                        <wps:wsp>
                          <wps:cNvSpPr/>
                          <wps:spPr>
                            <a:xfrm>
                              <a:off x="0" y="0"/>
                              <a:ext cx="77724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369B26" id="Rectangle 29" o:spid="_x0000_s1026" style="position:absolute;margin-left:.05pt;margin-top:755.8pt;width:612pt;height:3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" fillcolor="white [3212]" stroked="f" strokeweight="1pt">
                    <w10:wrap anchorx="page" anchory="page"/>
                  </v:rect>
                </w:pict>
              </mc:Fallback>
            </mc:AlternateContent>
          </w:r>
        </w:p>
      </w:sdtContent>
    </w:sdt>
    <w:p w14:paraId="125A414A" w14:textId="5AF3ABAA" w:rsidR="00B554F7" w:rsidRDefault="00BE7AE3" w:rsidP="00B554F7">
      <w:pPr>
        <w:pStyle w:val="Heading1"/>
      </w:pPr>
      <w:r>
        <w:lastRenderedPageBreak/>
        <w:t xml:space="preserve">Governance charter template for </w:t>
      </w:r>
      <w:r w:rsidR="00863F3E">
        <w:br/>
      </w:r>
      <w:r>
        <w:t>cross-collaborative community interventions</w:t>
      </w:r>
    </w:p>
    <w:p w14:paraId="1244900C" w14:textId="0B83B10D" w:rsidR="00360F62" w:rsidRDefault="00360F62" w:rsidP="00F72146">
      <w:pPr>
        <w:pStyle w:val="ABSectionText"/>
        <w:ind w:left="720"/>
      </w:pPr>
      <w:r w:rsidRPr="00F72146">
        <w:t xml:space="preserve">This tool helps providers and community partners establish shared governance expectations, clarify accountability, and </w:t>
      </w:r>
      <w:proofErr w:type="gramStart"/>
      <w:r w:rsidRPr="00F72146">
        <w:t>align on</w:t>
      </w:r>
      <w:proofErr w:type="gramEnd"/>
      <w:r w:rsidRPr="00F72146">
        <w:t xml:space="preserve"> collaborative processes before implementing new community health interventions.</w:t>
      </w:r>
    </w:p>
    <w:p w14:paraId="6FD9E6BF" w14:textId="40F1AB47" w:rsidR="00BE7AE3" w:rsidRDefault="00BE7AE3" w:rsidP="00640F08">
      <w:pPr>
        <w:pStyle w:val="Heading3"/>
        <w:numPr>
          <w:ilvl w:val="0"/>
          <w:numId w:val="38"/>
        </w:numPr>
        <w:ind w:left="1800"/>
      </w:pPr>
      <w:r>
        <w:t>Introduction</w:t>
      </w:r>
    </w:p>
    <w:p w14:paraId="71A30F56" w14:textId="7FD99429" w:rsidR="00BE7AE3" w:rsidRDefault="00BE7AE3" w:rsidP="00640F08">
      <w:pPr>
        <w:pStyle w:val="ABSectionBullets"/>
        <w:tabs>
          <w:tab w:val="left" w:pos="1980"/>
        </w:tabs>
        <w:ind w:left="1980" w:hanging="180"/>
      </w:pPr>
      <w:r w:rsidRPr="00640F08">
        <w:t>Purpose of the charter:</w:t>
      </w:r>
      <w:r w:rsidRPr="00BE7AE3">
        <w:rPr>
          <w:b/>
          <w:bCs/>
        </w:rPr>
        <w:t xml:space="preserve"> </w:t>
      </w:r>
      <w:r>
        <w:t>Define the governance structure, roles, and collaborative processes.</w:t>
      </w:r>
    </w:p>
    <w:p w14:paraId="179049EF" w14:textId="77777777" w:rsidR="00BE7AE3" w:rsidRDefault="00BE7AE3" w:rsidP="00640F08">
      <w:pPr>
        <w:pStyle w:val="ABSectionBullets"/>
        <w:tabs>
          <w:tab w:val="left" w:pos="1980"/>
        </w:tabs>
        <w:ind w:left="1980" w:hanging="180"/>
      </w:pPr>
      <w:r w:rsidRPr="00640F08">
        <w:t>Scope:</w:t>
      </w:r>
      <w:r>
        <w:t xml:space="preserve"> Outline the geographic, demographic, and thematic focus of the community health programming.</w:t>
      </w:r>
    </w:p>
    <w:p w14:paraId="34C219B4" w14:textId="20CB5470" w:rsidR="00BE7AE3" w:rsidRDefault="00BE7AE3" w:rsidP="00640F08">
      <w:pPr>
        <w:pStyle w:val="ABSectionBullets"/>
        <w:tabs>
          <w:tab w:val="left" w:pos="1980"/>
        </w:tabs>
        <w:ind w:left="1980" w:hanging="180"/>
      </w:pPr>
      <w:r w:rsidRPr="00640F08">
        <w:t>Vision and mission:</w:t>
      </w:r>
      <w:r w:rsidRPr="00BE7AE3">
        <w:rPr>
          <w:b/>
          <w:bCs/>
        </w:rPr>
        <w:t xml:space="preserve"> </w:t>
      </w:r>
      <w:r>
        <w:t>Shared goals and long-term impact aspirations.</w:t>
      </w:r>
    </w:p>
    <w:p w14:paraId="3461C21E" w14:textId="3494F0C1" w:rsidR="00BE7AE3" w:rsidRDefault="00BE7AE3" w:rsidP="00640F08">
      <w:pPr>
        <w:pStyle w:val="Heading3"/>
        <w:numPr>
          <w:ilvl w:val="0"/>
          <w:numId w:val="38"/>
        </w:numPr>
        <w:ind w:left="1800"/>
      </w:pPr>
      <w:r>
        <w:t>Guiding principles</w:t>
      </w:r>
    </w:p>
    <w:p w14:paraId="4DB9B6C2" w14:textId="6D032EE8" w:rsidR="00BE7AE3" w:rsidRDefault="00BE7AE3" w:rsidP="00640F08">
      <w:pPr>
        <w:pStyle w:val="ABSectionBullets"/>
        <w:ind w:left="1980" w:hanging="180"/>
      </w:pPr>
      <w:r>
        <w:t>Equity and inclusion</w:t>
      </w:r>
    </w:p>
    <w:p w14:paraId="68A51B52" w14:textId="558DD2CA" w:rsidR="00BE7AE3" w:rsidRDefault="00BE7AE3" w:rsidP="00640F08">
      <w:pPr>
        <w:pStyle w:val="ABSectionBullets"/>
        <w:ind w:left="1980" w:hanging="180"/>
      </w:pPr>
      <w:r>
        <w:t>Transparency and accountability</w:t>
      </w:r>
    </w:p>
    <w:p w14:paraId="211619BE" w14:textId="1DDF6125" w:rsidR="00BE7AE3" w:rsidRDefault="00BE7AE3" w:rsidP="00640F08">
      <w:pPr>
        <w:pStyle w:val="ABSectionBullets"/>
        <w:ind w:left="1980" w:hanging="180"/>
      </w:pPr>
      <w:r>
        <w:t>Community-centered approach</w:t>
      </w:r>
    </w:p>
    <w:p w14:paraId="67E658A6" w14:textId="7FDA722A" w:rsidR="00BE7AE3" w:rsidRDefault="00BE7AE3" w:rsidP="00640F08">
      <w:pPr>
        <w:pStyle w:val="ABSectionBullets"/>
        <w:ind w:left="1980" w:hanging="180"/>
      </w:pPr>
      <w:r>
        <w:t>Evidence-based decision-making</w:t>
      </w:r>
    </w:p>
    <w:p w14:paraId="110B3E8C" w14:textId="1649034C" w:rsidR="00BE7AE3" w:rsidRDefault="00BE7AE3" w:rsidP="00640F08">
      <w:pPr>
        <w:pStyle w:val="ABSectionBullets"/>
        <w:ind w:left="1980" w:hanging="180"/>
      </w:pPr>
      <w:r>
        <w:t xml:space="preserve">Mutual respect and trust </w:t>
      </w:r>
    </w:p>
    <w:p w14:paraId="6D8213E4" w14:textId="67783E85" w:rsidR="00BE7AE3" w:rsidRDefault="00BE7AE3" w:rsidP="00640F08">
      <w:pPr>
        <w:pStyle w:val="Heading3"/>
        <w:numPr>
          <w:ilvl w:val="0"/>
          <w:numId w:val="38"/>
        </w:numPr>
        <w:ind w:left="1800"/>
      </w:pPr>
      <w:r>
        <w:t>Governance structure</w:t>
      </w:r>
    </w:p>
    <w:p w14:paraId="6D8085D6" w14:textId="3FE5188D" w:rsidR="00BE7AE3" w:rsidRDefault="00BE7AE3" w:rsidP="00640F08">
      <w:pPr>
        <w:pStyle w:val="ABSectionBullets"/>
        <w:ind w:left="1980" w:hanging="180"/>
      </w:pPr>
      <w:r>
        <w:t>Steering committee</w:t>
      </w:r>
    </w:p>
    <w:p w14:paraId="769B5408" w14:textId="77777777" w:rsidR="00BE7AE3" w:rsidRDefault="00BE7AE3" w:rsidP="00640F08">
      <w:pPr>
        <w:pStyle w:val="ABSectionBullets"/>
        <w:numPr>
          <w:ilvl w:val="1"/>
          <w:numId w:val="6"/>
        </w:numPr>
        <w:ind w:left="2160" w:hanging="180"/>
      </w:pPr>
      <w:r>
        <w:t>Composition (e.g., representatives from each partner organization)</w:t>
      </w:r>
    </w:p>
    <w:p w14:paraId="3FF3A952" w14:textId="23CC76D2" w:rsidR="00BE7AE3" w:rsidRDefault="00BE7AE3" w:rsidP="00640F08">
      <w:pPr>
        <w:pStyle w:val="ABSectionBullets"/>
        <w:numPr>
          <w:ilvl w:val="1"/>
          <w:numId w:val="6"/>
        </w:numPr>
        <w:ind w:left="2160" w:hanging="180"/>
      </w:pPr>
      <w:r>
        <w:t>Responsibilities (strategic oversight, conflict resolution, and resource allocation)</w:t>
      </w:r>
    </w:p>
    <w:p w14:paraId="01B396B8" w14:textId="3C67D69B" w:rsidR="00BE7AE3" w:rsidRDefault="00BE7AE3" w:rsidP="00640F08">
      <w:pPr>
        <w:pStyle w:val="ABSectionBullets"/>
        <w:ind w:left="1980" w:hanging="180"/>
      </w:pPr>
      <w:r>
        <w:t>Working groups or task forces</w:t>
      </w:r>
    </w:p>
    <w:p w14:paraId="61A9C1D8" w14:textId="21C1FEC0" w:rsidR="00BE7AE3" w:rsidRDefault="00BE7AE3" w:rsidP="00640F08">
      <w:pPr>
        <w:pStyle w:val="ABSectionBullets"/>
        <w:numPr>
          <w:ilvl w:val="1"/>
          <w:numId w:val="6"/>
        </w:numPr>
        <w:ind w:left="2160" w:hanging="180"/>
      </w:pPr>
      <w:r>
        <w:t>Thematic or project-based (e.g., maternal health, mental health, or data and evaluation)</w:t>
      </w:r>
    </w:p>
    <w:p w14:paraId="487E73BB" w14:textId="77777777" w:rsidR="00BE7AE3" w:rsidRDefault="00BE7AE3" w:rsidP="00640F08">
      <w:pPr>
        <w:pStyle w:val="ABSectionBullets"/>
        <w:numPr>
          <w:ilvl w:val="1"/>
          <w:numId w:val="6"/>
        </w:numPr>
        <w:ind w:left="2160" w:hanging="180"/>
      </w:pPr>
      <w:r>
        <w:t>Roles and deliverables</w:t>
      </w:r>
    </w:p>
    <w:p w14:paraId="362AABDE" w14:textId="13DA0483" w:rsidR="00BE7AE3" w:rsidRDefault="00BE7AE3" w:rsidP="00640F08">
      <w:pPr>
        <w:pStyle w:val="ABSectionBullets"/>
        <w:ind w:left="1980" w:hanging="180"/>
      </w:pPr>
      <w:r>
        <w:t>Community advisory board</w:t>
      </w:r>
    </w:p>
    <w:p w14:paraId="1E1042CF" w14:textId="77777777" w:rsidR="00BE7AE3" w:rsidRDefault="00BE7AE3" w:rsidP="00640F08">
      <w:pPr>
        <w:pStyle w:val="ABSectionBullets"/>
        <w:numPr>
          <w:ilvl w:val="1"/>
          <w:numId w:val="6"/>
        </w:numPr>
        <w:ind w:left="2160" w:hanging="180"/>
      </w:pPr>
      <w:r>
        <w:t>Representation from community members and local leaders</w:t>
      </w:r>
    </w:p>
    <w:p w14:paraId="534903AA" w14:textId="6CF0F0A4" w:rsidR="00BE7AE3" w:rsidRDefault="00BE7AE3" w:rsidP="00640F08">
      <w:pPr>
        <w:pStyle w:val="ABSectionBullets"/>
        <w:numPr>
          <w:ilvl w:val="1"/>
          <w:numId w:val="6"/>
        </w:numPr>
        <w:ind w:left="2160" w:hanging="180"/>
      </w:pPr>
      <w:r>
        <w:t>Role in ensuring community voice and feedback</w:t>
      </w:r>
    </w:p>
    <w:p w14:paraId="1487066D" w14:textId="4CA0CD28" w:rsidR="00BE7AE3" w:rsidRDefault="00BE7AE3" w:rsidP="00640F08">
      <w:pPr>
        <w:pStyle w:val="Heading3"/>
        <w:numPr>
          <w:ilvl w:val="0"/>
          <w:numId w:val="38"/>
        </w:numPr>
        <w:ind w:left="1800"/>
      </w:pPr>
      <w:r>
        <w:t>Roles and responsibilities</w:t>
      </w:r>
    </w:p>
    <w:p w14:paraId="45D8748E" w14:textId="60CA96C6" w:rsidR="00BE7AE3" w:rsidRDefault="00BE7AE3" w:rsidP="00640F08">
      <w:pPr>
        <w:pStyle w:val="ABSectionBullets"/>
        <w:ind w:left="1980" w:hanging="180"/>
      </w:pPr>
      <w:r>
        <w:t>Lead organization</w:t>
      </w:r>
    </w:p>
    <w:p w14:paraId="1BFC3D43" w14:textId="77777777" w:rsidR="00BE7AE3" w:rsidRDefault="00BE7AE3" w:rsidP="00640F08">
      <w:pPr>
        <w:pStyle w:val="ABSectionBullets"/>
        <w:numPr>
          <w:ilvl w:val="1"/>
          <w:numId w:val="6"/>
        </w:numPr>
        <w:ind w:left="2160" w:hanging="180"/>
      </w:pPr>
      <w:r>
        <w:t>Coordination, reporting, and compliance</w:t>
      </w:r>
    </w:p>
    <w:p w14:paraId="36C6E65E" w14:textId="46250BD6" w:rsidR="00BE7AE3" w:rsidRDefault="00BE7AE3" w:rsidP="00640F08">
      <w:pPr>
        <w:pStyle w:val="ABSectionBullets"/>
        <w:ind w:left="1980" w:hanging="180"/>
      </w:pPr>
      <w:r>
        <w:t>Partner organizations</w:t>
      </w:r>
    </w:p>
    <w:p w14:paraId="07807261" w14:textId="77777777" w:rsidR="00BE7AE3" w:rsidRDefault="00BE7AE3" w:rsidP="00640F08">
      <w:pPr>
        <w:pStyle w:val="ABSectionBullets"/>
        <w:numPr>
          <w:ilvl w:val="1"/>
          <w:numId w:val="6"/>
        </w:numPr>
        <w:ind w:left="2160" w:hanging="180"/>
      </w:pPr>
      <w:r>
        <w:t>Program implementation, data sharing, and community engagement</w:t>
      </w:r>
    </w:p>
    <w:p w14:paraId="65B098A0" w14:textId="48EC8C62" w:rsidR="00BE7AE3" w:rsidRDefault="00BE7AE3" w:rsidP="00640F08">
      <w:pPr>
        <w:pStyle w:val="ABSectionBullets"/>
        <w:ind w:left="1980" w:hanging="180"/>
      </w:pPr>
      <w:r>
        <w:t>Community representatives</w:t>
      </w:r>
    </w:p>
    <w:p w14:paraId="4CBE86A4" w14:textId="3F21749D" w:rsidR="00BE7AE3" w:rsidRDefault="00BE7AE3" w:rsidP="00640F08">
      <w:pPr>
        <w:pStyle w:val="ABSectionBullets"/>
        <w:numPr>
          <w:ilvl w:val="1"/>
          <w:numId w:val="6"/>
        </w:numPr>
        <w:ind w:left="2160" w:hanging="180"/>
      </w:pPr>
      <w:r>
        <w:t>Advocacy, feedback, and co-design of interventions</w:t>
      </w:r>
    </w:p>
    <w:p w14:paraId="7A3DC708" w14:textId="50E4F760" w:rsidR="00BE7AE3" w:rsidRDefault="00BE7AE3" w:rsidP="00640F08">
      <w:pPr>
        <w:pStyle w:val="Heading3"/>
        <w:numPr>
          <w:ilvl w:val="0"/>
          <w:numId w:val="38"/>
        </w:numPr>
        <w:ind w:left="1800"/>
      </w:pPr>
      <w:r>
        <w:t>Decision-making processes</w:t>
      </w:r>
    </w:p>
    <w:p w14:paraId="1EC778F8" w14:textId="312C3137" w:rsidR="00BE7AE3" w:rsidRDefault="00BE7AE3" w:rsidP="00640F08">
      <w:pPr>
        <w:pStyle w:val="ABSectionBullets"/>
        <w:ind w:left="1980" w:hanging="180"/>
      </w:pPr>
      <w:r>
        <w:t>Consensus-based decision-making</w:t>
      </w:r>
    </w:p>
    <w:p w14:paraId="65787F02" w14:textId="5BBDB960" w:rsidR="00BE7AE3" w:rsidRDefault="00BE7AE3" w:rsidP="00640F08">
      <w:pPr>
        <w:pStyle w:val="ABSectionBullets"/>
        <w:ind w:left="1980" w:hanging="180"/>
      </w:pPr>
      <w:r>
        <w:lastRenderedPageBreak/>
        <w:t>Voting procedures (if applicable)</w:t>
      </w:r>
    </w:p>
    <w:p w14:paraId="362C8CEF" w14:textId="77777777" w:rsidR="00BE7AE3" w:rsidRDefault="00BE7AE3" w:rsidP="00640F08">
      <w:pPr>
        <w:pStyle w:val="ABSectionBullets"/>
        <w:ind w:left="1980" w:hanging="180"/>
      </w:pPr>
      <w:r>
        <w:t xml:space="preserve">Conflict resolution mechanisms </w:t>
      </w:r>
    </w:p>
    <w:p w14:paraId="2EBAE56B" w14:textId="136FA354" w:rsidR="00BE7AE3" w:rsidRDefault="00BE7AE3" w:rsidP="00640F08">
      <w:pPr>
        <w:pStyle w:val="ABHeading3NotLinked"/>
        <w:numPr>
          <w:ilvl w:val="0"/>
          <w:numId w:val="38"/>
        </w:numPr>
        <w:ind w:left="1800"/>
      </w:pPr>
      <w:r>
        <w:t>Communication and information sharing</w:t>
      </w:r>
    </w:p>
    <w:p w14:paraId="6F4C908F" w14:textId="7A46DE45" w:rsidR="00BE7AE3" w:rsidRDefault="00BE7AE3" w:rsidP="00640F08">
      <w:pPr>
        <w:pStyle w:val="ABSectionBullets"/>
        <w:ind w:left="1980" w:hanging="180"/>
      </w:pPr>
      <w:r>
        <w:t>Meeting frequency and formats</w:t>
      </w:r>
    </w:p>
    <w:p w14:paraId="6752BBC0" w14:textId="2C13E5EC" w:rsidR="00BE7AE3" w:rsidRDefault="00BE7AE3" w:rsidP="00640F08">
      <w:pPr>
        <w:pStyle w:val="ABSectionBullets"/>
        <w:ind w:left="1980" w:hanging="180"/>
      </w:pPr>
      <w:r>
        <w:t>Documentation and record-keeping</w:t>
      </w:r>
    </w:p>
    <w:p w14:paraId="59BDB833" w14:textId="255C1656" w:rsidR="00BE7AE3" w:rsidRDefault="00BE7AE3" w:rsidP="00640F08">
      <w:pPr>
        <w:pStyle w:val="ABSectionBullets"/>
        <w:ind w:left="1980" w:hanging="180"/>
      </w:pPr>
      <w:r>
        <w:t>Internal and external communication protocols</w:t>
      </w:r>
    </w:p>
    <w:p w14:paraId="31D127CC" w14:textId="07C3DE4E" w:rsidR="00BE7AE3" w:rsidRDefault="00BE7AE3" w:rsidP="00640F08">
      <w:pPr>
        <w:pStyle w:val="Heading3"/>
        <w:numPr>
          <w:ilvl w:val="0"/>
          <w:numId w:val="38"/>
        </w:numPr>
        <w:ind w:left="1800"/>
      </w:pPr>
      <w:r>
        <w:t>Resource management</w:t>
      </w:r>
    </w:p>
    <w:p w14:paraId="708966C0" w14:textId="147F72B6" w:rsidR="00640F08" w:rsidRDefault="00640F08" w:rsidP="00640F08">
      <w:pPr>
        <w:pStyle w:val="ABSectionBullets"/>
        <w:ind w:left="1980" w:hanging="180"/>
      </w:pPr>
      <w:r>
        <w:t>Funding and budget oversight</w:t>
      </w:r>
    </w:p>
    <w:p w14:paraId="6237D60C" w14:textId="58450701" w:rsidR="00640F08" w:rsidRDefault="00640F08" w:rsidP="00640F08">
      <w:pPr>
        <w:pStyle w:val="ABSectionBullets"/>
        <w:ind w:left="1980" w:hanging="180"/>
      </w:pPr>
      <w:r>
        <w:t>In-kind contributions</w:t>
      </w:r>
    </w:p>
    <w:p w14:paraId="0F074242" w14:textId="455393BB" w:rsidR="00BE7AE3" w:rsidRDefault="00640F08" w:rsidP="00640F08">
      <w:pPr>
        <w:pStyle w:val="ABSectionBullets"/>
        <w:ind w:left="1980" w:hanging="180"/>
      </w:pPr>
      <w:r>
        <w:t xml:space="preserve">Shared tools and infrastructure </w:t>
      </w:r>
    </w:p>
    <w:p w14:paraId="003407DE" w14:textId="2900F7A8" w:rsidR="00BE7AE3" w:rsidRDefault="00BE7AE3" w:rsidP="00640F08">
      <w:pPr>
        <w:pStyle w:val="Heading3"/>
        <w:numPr>
          <w:ilvl w:val="0"/>
          <w:numId w:val="38"/>
        </w:numPr>
        <w:ind w:left="1800"/>
      </w:pPr>
      <w:r>
        <w:t>Monitoring, evaluation, and learning</w:t>
      </w:r>
    </w:p>
    <w:p w14:paraId="2B847C1D" w14:textId="703320BE" w:rsidR="00640F08" w:rsidRDefault="00640F08" w:rsidP="00640F08">
      <w:pPr>
        <w:pStyle w:val="ABSectionBullets"/>
        <w:ind w:left="1980" w:hanging="180"/>
      </w:pPr>
      <w:r>
        <w:t>Shared indicators and metrics</w:t>
      </w:r>
    </w:p>
    <w:p w14:paraId="149A371C" w14:textId="0CCBE398" w:rsidR="00640F08" w:rsidRDefault="00640F08" w:rsidP="00640F08">
      <w:pPr>
        <w:pStyle w:val="ABSectionBullets"/>
        <w:ind w:left="1980" w:hanging="180"/>
      </w:pPr>
      <w:r>
        <w:t>Data collection and sharing agreements</w:t>
      </w:r>
    </w:p>
    <w:p w14:paraId="57C2D06E" w14:textId="7372DA06" w:rsidR="00640F08" w:rsidRDefault="00640F08" w:rsidP="00640F08">
      <w:pPr>
        <w:pStyle w:val="ABSectionBullets"/>
        <w:ind w:left="1980" w:hanging="180"/>
      </w:pPr>
      <w:r>
        <w:t xml:space="preserve">Refinement process and knowledge sharing </w:t>
      </w:r>
    </w:p>
    <w:p w14:paraId="2529AA0C" w14:textId="304BFF7E" w:rsidR="00BE7AE3" w:rsidRDefault="00BE7AE3" w:rsidP="00640F08">
      <w:pPr>
        <w:pStyle w:val="Heading3"/>
        <w:numPr>
          <w:ilvl w:val="0"/>
          <w:numId w:val="38"/>
        </w:numPr>
        <w:ind w:left="1800"/>
      </w:pPr>
      <w:r>
        <w:t>Risk management and compliance</w:t>
      </w:r>
    </w:p>
    <w:p w14:paraId="3D198562" w14:textId="4EBF61C3" w:rsidR="00640F08" w:rsidRDefault="00640F08" w:rsidP="00640F08">
      <w:pPr>
        <w:pStyle w:val="ABSectionBullets"/>
        <w:ind w:left="1980" w:hanging="180"/>
      </w:pPr>
      <w:r>
        <w:t>Legal and ethical standards</w:t>
      </w:r>
    </w:p>
    <w:p w14:paraId="171EC7A3" w14:textId="48859A76" w:rsidR="00640F08" w:rsidRDefault="00640F08" w:rsidP="00640F08">
      <w:pPr>
        <w:pStyle w:val="ABSectionBullets"/>
        <w:ind w:left="1980" w:hanging="180"/>
      </w:pPr>
      <w:r>
        <w:t>Data privacy and security</w:t>
      </w:r>
    </w:p>
    <w:p w14:paraId="1C00C76B" w14:textId="27EEEADF" w:rsidR="00BE7AE3" w:rsidRDefault="00640F08" w:rsidP="00640F08">
      <w:pPr>
        <w:pStyle w:val="ABSectionBullets"/>
        <w:ind w:left="1980" w:hanging="180"/>
      </w:pPr>
      <w:r>
        <w:t>Crisis response protocols</w:t>
      </w:r>
    </w:p>
    <w:p w14:paraId="21F81E79" w14:textId="57E5AE3C" w:rsidR="00BE7AE3" w:rsidRDefault="00BE7AE3" w:rsidP="009169DE">
      <w:pPr>
        <w:pStyle w:val="Heading3"/>
        <w:numPr>
          <w:ilvl w:val="0"/>
          <w:numId w:val="38"/>
        </w:numPr>
        <w:ind w:left="1890" w:hanging="450"/>
      </w:pPr>
      <w:r>
        <w:t>Charter review and amendments</w:t>
      </w:r>
    </w:p>
    <w:p w14:paraId="4D018918" w14:textId="7F2F7CC3" w:rsidR="00640F08" w:rsidRDefault="00640F08" w:rsidP="00640F08">
      <w:pPr>
        <w:pStyle w:val="ABSectionBullets"/>
        <w:ind w:left="1980" w:hanging="180"/>
      </w:pPr>
      <w:r>
        <w:t>Review frequency (e.g., annually)</w:t>
      </w:r>
    </w:p>
    <w:p w14:paraId="4EF52F2A" w14:textId="2EF14EAD" w:rsidR="00640F08" w:rsidRDefault="00640F08" w:rsidP="00640F08">
      <w:pPr>
        <w:pStyle w:val="ABSectionBullets"/>
        <w:ind w:left="1980" w:hanging="180"/>
      </w:pPr>
      <w:r>
        <w:t>Amendment procedures</w:t>
      </w:r>
    </w:p>
    <w:p w14:paraId="3B11DA56" w14:textId="5613F0E5" w:rsidR="00BE7AE3" w:rsidRDefault="00640F08" w:rsidP="00640F08">
      <w:pPr>
        <w:pStyle w:val="ABSectionBullets"/>
        <w:ind w:left="1980" w:hanging="180"/>
      </w:pPr>
      <w:r>
        <w:t>Sunset clause (if applicable)</w:t>
      </w:r>
    </w:p>
    <w:p w14:paraId="41F62BF6" w14:textId="1EBA50EA" w:rsidR="00BE7AE3" w:rsidRDefault="00BE7AE3" w:rsidP="009169DE">
      <w:pPr>
        <w:pStyle w:val="Heading3"/>
        <w:numPr>
          <w:ilvl w:val="0"/>
          <w:numId w:val="38"/>
        </w:numPr>
        <w:ind w:left="1890" w:hanging="450"/>
      </w:pPr>
      <w:r>
        <w:t>Signatories</w:t>
      </w:r>
    </w:p>
    <w:p w14:paraId="2C0CD73F" w14:textId="7BCDA0E5" w:rsidR="00640F08" w:rsidRDefault="00640F08" w:rsidP="00640F08">
      <w:pPr>
        <w:pStyle w:val="ABSectionBullets"/>
        <w:ind w:left="1980" w:hanging="180"/>
      </w:pPr>
      <w:r>
        <w:t>Names, titles, and organizations of all signatories</w:t>
      </w:r>
    </w:p>
    <w:p w14:paraId="0484BE5E" w14:textId="36845FF8" w:rsidR="0073376A" w:rsidRDefault="00640F08" w:rsidP="00F72146">
      <w:pPr>
        <w:pStyle w:val="ABSectionBullets"/>
        <w:ind w:left="1980" w:hanging="180"/>
      </w:pPr>
      <w:r>
        <w:t>Date of adoption</w:t>
      </w:r>
    </w:p>
    <w:p w14:paraId="799FD656" w14:textId="744FD402" w:rsidR="0073376A" w:rsidRDefault="0073376A" w:rsidP="0073376A">
      <w:pPr>
        <w:pStyle w:val="ABSectionBullets"/>
        <w:numPr>
          <w:ilvl w:val="0"/>
          <w:numId w:val="0"/>
        </w:numPr>
        <w:ind w:left="2894" w:hanging="187"/>
      </w:pPr>
    </w:p>
    <w:p w14:paraId="6E55F2EA" w14:textId="3585556D" w:rsidR="00BE7AE3" w:rsidRDefault="0030702D" w:rsidP="00BE7AE3">
      <w:pPr>
        <w:pStyle w:val="Heading3"/>
        <w:ind w:left="0"/>
      </w:pPr>
      <w:r w:rsidRPr="005B61CA">
        <w:rPr>
          <w:noProof/>
        </w:rPr>
        <mc:AlternateContent>
          <mc:Choice Requires="wps">
            <w:drawing>
              <wp:anchor distT="0" distB="0" distL="114300" distR="114300" simplePos="0" relativeHeight="251665410" behindDoc="0" locked="0" layoutInCell="1" allowOverlap="1" wp14:anchorId="0A741937" wp14:editId="572B0472">
                <wp:simplePos x="0" y="0"/>
                <wp:positionH relativeFrom="margin">
                  <wp:align>left</wp:align>
                </wp:positionH>
                <wp:positionV relativeFrom="paragraph">
                  <wp:posOffset>273050</wp:posOffset>
                </wp:positionV>
                <wp:extent cx="5448300" cy="1723390"/>
                <wp:effectExtent l="0" t="0" r="0" b="0"/>
                <wp:wrapNone/>
                <wp:docPr id="11" name="Legal caveat">
                  <a:extLst xmlns:a="http://schemas.openxmlformats.org/drawingml/2006/main">
                    <a:ext uri="{FF2B5EF4-FFF2-40B4-BE49-F238E27FC236}">
                      <a16:creationId xmlns:a16="http://schemas.microsoft.com/office/drawing/2014/main" id="{DC0A1016-D35D-04AE-9B89-AF3D9D62FC56}"/>
                    </a:ext>
                  </a:extLst>
                </wp:docPr>
                <wp:cNvGraphicFramePr/>
                <a:graphic xmlns:a="http://schemas.openxmlformats.org/drawingml/2006/main">
                  <a:graphicData uri="http://schemas.microsoft.com/office/word/2010/wordprocessingShape">
                    <wps:wsp>
                      <wps:cNvSpPr txBox="1"/>
                      <wps:spPr bwMode="gray">
                        <a:xfrm>
                          <a:off x="0" y="0"/>
                          <a:ext cx="5448300" cy="1723390"/>
                        </a:xfrm>
                        <a:prstGeom prst="rect">
                          <a:avLst/>
                        </a:prstGeom>
                        <a:noFill/>
                      </wps:spPr>
                      <wps:txbx>
                        <w:txbxContent>
                          <w:p w14:paraId="47F637F1" w14:textId="77777777" w:rsidR="0030702D" w:rsidRDefault="0030702D" w:rsidP="0030702D">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4BCCFED4" w14:textId="77777777" w:rsidR="0030702D" w:rsidRDefault="0030702D" w:rsidP="0030702D">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1258E289" w14:textId="77777777" w:rsidR="0030702D" w:rsidRDefault="0030702D" w:rsidP="0030702D">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wps:txbx>
                      <wps:bodyPr wrap="square" lIns="0" tIns="0" rIns="0" bIns="0" rtlCol="0">
                        <a:spAutoFit/>
                      </wps:bodyPr>
                    </wps:wsp>
                  </a:graphicData>
                </a:graphic>
              </wp:anchor>
            </w:drawing>
          </mc:Choice>
          <mc:Fallback>
            <w:pict>
              <v:shape w14:anchorId="0A741937" id="Legal caveat" o:spid="_x0000_s1029" type="#_x0000_t202" style="position:absolute;margin-left:0;margin-top:21.5pt;width:429pt;height:135.7pt;z-index:251665410;visibility:visible;mso-wrap-style:square;mso-wrap-distance-left:9pt;mso-wrap-distance-top:0;mso-wrap-distance-right:9pt;mso-wrap-distance-bottom:0;mso-position-horizontal:left;mso-position-horizontal-relative:margin;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" filled="f" stroked="f">
                <v:textbox style="mso-fit-shape-to-text:t" inset="0,0,0,0">
                  <w:txbxContent>
                    <w:p w14:paraId="47F637F1" w14:textId="77777777" w:rsidR="0030702D" w:rsidRDefault="0030702D" w:rsidP="0030702D">
                      <w:pPr>
                        <w:spacing w:before="120"/>
                        <w:rPr>
                          <w:rFonts w:hAnsi="Arial"/>
                          <w:color w:val="70787E" w:themeColor="accent3"/>
                          <w:kern w:val="24"/>
                          <w:sz w:val="12"/>
                          <w:szCs w:val="12"/>
                        </w:rPr>
                      </w:pPr>
                      <w:r w:rsidRPr="000932A4">
                        <w:rPr>
                          <w:rFonts w:hAnsi="Arial"/>
                          <w:color w:val="70787E" w:themeColor="accent3"/>
                          <w:kern w:val="24"/>
                          <w:sz w:val="12"/>
                          <w:szCs w:val="12"/>
                        </w:rPr>
                        <w:t>This report is sponsored by UnitedHealth Group (UHG).  With Advisory Board’s input, UHG developed such report and the content contained in such report.  Advisory Board does not endorse any company, organization, product or brand mentioned herein.</w:t>
                      </w:r>
                    </w:p>
                    <w:p w14:paraId="4BCCFED4" w14:textId="77777777" w:rsidR="0030702D" w:rsidRDefault="0030702D" w:rsidP="0030702D">
                      <w:pPr>
                        <w:spacing w:before="120"/>
                        <w:rPr>
                          <w:rFonts w:hAnsi="Arial"/>
                          <w:color w:val="70787E" w:themeColor="accent3"/>
                          <w:kern w:val="24"/>
                          <w:sz w:val="12"/>
                          <w:szCs w:val="12"/>
                        </w:rPr>
                      </w:pPr>
                      <w:r>
                        <w:rPr>
                          <w:rFonts w:hAnsi="Arial"/>
                          <w:color w:val="70787E" w:themeColor="accent3"/>
                          <w:kern w:val="24"/>
                          <w:sz w:val="12"/>
                          <w:szCs w:val="12"/>
                        </w:rPr>
                        <w:t xml:space="preserve">This report should be used for educational purposes only. Advisory Board has made efforts to verify the accuracy of the information contained herein. Advisory Board relies on data obtained from many sources and cannot guarantee the accuracy of the information provided or any analysis based thereon. In addition, Advisory Board is not in the business of giving legal, medical, accounting, or other professional advice, and its reports should not be construed as professional advice. </w:t>
                      </w:r>
                      <w:proofErr w:type="gramStart"/>
                      <w:r>
                        <w:rPr>
                          <w:rFonts w:hAnsi="Arial"/>
                          <w:color w:val="70787E" w:themeColor="accent3"/>
                          <w:kern w:val="24"/>
                          <w:sz w:val="12"/>
                          <w:szCs w:val="12"/>
                        </w:rPr>
                        <w:t>In particular, readers</w:t>
                      </w:r>
                      <w:proofErr w:type="gramEnd"/>
                      <w:r>
                        <w:rPr>
                          <w:rFonts w:hAnsi="Arial"/>
                          <w:color w:val="70787E" w:themeColor="accent3"/>
                          <w:kern w:val="24"/>
                          <w:sz w:val="12"/>
                          <w:szCs w:val="12"/>
                        </w:rPr>
                        <w:t xml:space="preserve"> should not rely on any legal commentary in this report as a basis for </w:t>
                      </w:r>
                      <w:proofErr w:type="gramStart"/>
                      <w:r>
                        <w:rPr>
                          <w:rFonts w:hAnsi="Arial"/>
                          <w:color w:val="70787E" w:themeColor="accent3"/>
                          <w:kern w:val="24"/>
                          <w:sz w:val="12"/>
                          <w:szCs w:val="12"/>
                        </w:rPr>
                        <w:t>action, or</w:t>
                      </w:r>
                      <w:proofErr w:type="gramEnd"/>
                      <w:r>
                        <w:rPr>
                          <w:rFonts w:hAnsi="Arial"/>
                          <w:color w:val="70787E" w:themeColor="accent3"/>
                          <w:kern w:val="24"/>
                          <w:sz w:val="12"/>
                          <w:szCs w:val="12"/>
                        </w:rPr>
                        <w:t xml:space="preserve"> assume that any tactics described herein would be permitted by applicable law or appropriate for a given reader's situation. Readers are advised to consult with appropriate professionals concerning legal, medical, tax, or accounting issues, before implementing any of these tactics. Neither Advisory Board nor its officers, directors, trustees, employees, and agents shall be liable for any claims, liabilities, or expenses relating to (a) any errors or omissions in this report, whether caused by Advisory Board or any of its employees or agents, or sources or other third parties, (b) any recommendation or graded ranking by Advisory Board, or (c) failure of reader and its employees and agents to abide by the terms set forth herein. </w:t>
                      </w:r>
                    </w:p>
                    <w:p w14:paraId="1258E289" w14:textId="77777777" w:rsidR="0030702D" w:rsidRDefault="0030702D" w:rsidP="0030702D">
                      <w:pPr>
                        <w:spacing w:before="120"/>
                        <w:rPr>
                          <w:rFonts w:hAnsi="Arial"/>
                          <w:color w:val="70787E" w:themeColor="accent3"/>
                          <w:kern w:val="24"/>
                          <w:sz w:val="12"/>
                          <w:szCs w:val="12"/>
                        </w:rPr>
                      </w:pPr>
                      <w:r>
                        <w:rPr>
                          <w:rFonts w:hAnsi="Arial"/>
                          <w:color w:val="70787E" w:themeColor="accent3"/>
                          <w:kern w:val="24"/>
                          <w:sz w:val="12"/>
                          <w:szCs w:val="12"/>
                        </w:rPr>
                        <w:t>UnitedHealth Group has obtained distribution rights to this content for the purpose of customer education. It is the policy of Advisory Board to enforce its intellectual property rights to the fullest extent permitted under law. The entire content of this report, including any images or text, is copyrighted and may not be distributed, modified, reused, or otherwise used except as provided herein without the express written permission of Advisory Board. The use or misuse of the Advisory Board trademarks, copyrights, or other materials, except as permitted herein, is expressly prohibited and may be in violation of copyright law, trademark law, communications regulations and statutes, and other laws, statutes and/or regulations.</w:t>
                      </w:r>
                    </w:p>
                  </w:txbxContent>
                </v:textbox>
                <w10:wrap anchorx="margin"/>
              </v:shape>
            </w:pict>
          </mc:Fallback>
        </mc:AlternateContent>
      </w:r>
      <w:r w:rsidR="0073376A" w:rsidRPr="005B61CA">
        <w:rPr>
          <w:noProof/>
        </w:rPr>
        <mc:AlternateContent>
          <mc:Choice Requires="wps">
            <w:drawing>
              <wp:anchor distT="0" distB="0" distL="114300" distR="114300" simplePos="0" relativeHeight="251662338" behindDoc="0" locked="0" layoutInCell="1" allowOverlap="1" wp14:anchorId="70B9077A" wp14:editId="0560C657">
                <wp:simplePos x="0" y="0"/>
                <wp:positionH relativeFrom="column">
                  <wp:posOffset>0</wp:posOffset>
                </wp:positionH>
                <wp:positionV relativeFrom="paragraph">
                  <wp:posOffset>0</wp:posOffset>
                </wp:positionV>
                <wp:extent cx="1219200" cy="114935"/>
                <wp:effectExtent l="0" t="0" r="0" b="0"/>
                <wp:wrapNone/>
                <wp:docPr id="4" name="Legal caveat">
                  <a:extLst xmlns:a="http://schemas.openxmlformats.org/drawingml/2006/main">
                    <a:ext uri="{FF2B5EF4-FFF2-40B4-BE49-F238E27FC236}">
                      <a16:creationId xmlns:a16="http://schemas.microsoft.com/office/drawing/2014/main" id="{6C47BBB5-1FD1-A894-5C12-1FAF12634124}"/>
                    </a:ext>
                  </a:extLst>
                </wp:docPr>
                <wp:cNvGraphicFramePr/>
                <a:graphic xmlns:a="http://schemas.openxmlformats.org/drawingml/2006/main">
                  <a:graphicData uri="http://schemas.microsoft.com/office/word/2010/wordprocessingShape">
                    <wps:wsp>
                      <wps:cNvSpPr txBox="1"/>
                      <wps:spPr bwMode="gray">
                        <a:xfrm>
                          <a:off x="0" y="0"/>
                          <a:ext cx="1219200" cy="114935"/>
                        </a:xfrm>
                        <a:prstGeom prst="rect">
                          <a:avLst/>
                        </a:prstGeom>
                        <a:noFill/>
                      </wps:spPr>
                      <wps:txbx>
                        <w:txbxContent>
                          <w:p w14:paraId="16D121A4" w14:textId="77777777" w:rsidR="0073376A" w:rsidRDefault="0073376A" w:rsidP="0073376A">
                            <w:pPr>
                              <w:spacing w:before="80"/>
                              <w:rPr>
                                <w:rFonts w:hAnsi="Arial"/>
                                <w:color w:val="445460" w:themeColor="accent4"/>
                                <w:kern w:val="24"/>
                                <w:sz w:val="15"/>
                                <w:szCs w:val="15"/>
                              </w:rPr>
                            </w:pPr>
                            <w:r>
                              <w:rPr>
                                <w:rFonts w:hAnsi="Arial"/>
                                <w:color w:val="445460" w:themeColor="accent4"/>
                                <w:kern w:val="24"/>
                                <w:sz w:val="15"/>
                                <w:szCs w:val="15"/>
                              </w:rPr>
                              <w:t>LEGAL CAVEAT</w:t>
                            </w:r>
                          </w:p>
                        </w:txbxContent>
                      </wps:txbx>
                      <wps:bodyPr wrap="square" lIns="0" tIns="0" rIns="0" bIns="0" rtlCol="0">
                        <a:spAutoFit/>
                      </wps:bodyPr>
                    </wps:wsp>
                  </a:graphicData>
                </a:graphic>
              </wp:anchor>
            </w:drawing>
          </mc:Choice>
          <mc:Fallback>
            <w:pict>
              <v:shape w14:anchorId="70B9077A" id="_x0000_s1030" type="#_x0000_t202" style="position:absolute;margin-left:0;margin-top:0;width:96pt;height:9.05pt;z-index:251662338;visibility:visible;mso-wrap-style:square;mso-wrap-distance-left:9pt;mso-wrap-distance-top:0;mso-wrap-distance-right:9pt;mso-wrap-distance-bottom:0;mso-position-horizontal:absolute;mso-position-horizontal-relative:text;mso-position-vertical:absolute;mso-position-vertical-relative:text;v-text-anchor:top"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" filled="f" stroked="f">
                <v:textbox style="mso-fit-shape-to-text:t" inset="0,0,0,0">
                  <w:txbxContent>
                    <w:p w14:paraId="16D121A4" w14:textId="77777777" w:rsidR="0073376A" w:rsidRDefault="0073376A" w:rsidP="0073376A">
                      <w:pPr>
                        <w:spacing w:before="80"/>
                        <w:rPr>
                          <w:rFonts w:hAnsi="Arial"/>
                          <w:color w:val="445460" w:themeColor="accent4"/>
                          <w:kern w:val="24"/>
                          <w:sz w:val="15"/>
                          <w:szCs w:val="15"/>
                        </w:rPr>
                      </w:pPr>
                      <w:r>
                        <w:rPr>
                          <w:rFonts w:hAnsi="Arial"/>
                          <w:color w:val="445460" w:themeColor="accent4"/>
                          <w:kern w:val="24"/>
                          <w:sz w:val="15"/>
                          <w:szCs w:val="15"/>
                        </w:rPr>
                        <w:t>LEGAL CAVEAT</w:t>
                      </w:r>
                    </w:p>
                  </w:txbxContent>
                </v:textbox>
              </v:shape>
            </w:pict>
          </mc:Fallback>
        </mc:AlternateContent>
      </w:r>
      <w:r w:rsidR="0073376A" w:rsidRPr="005B61CA">
        <w:rPr>
          <w:noProof/>
        </w:rPr>
        <mc:AlternateContent>
          <mc:Choice Requires="wps">
            <w:drawing>
              <wp:anchor distT="0" distB="0" distL="114300" distR="114300" simplePos="0" relativeHeight="251663362" behindDoc="0" locked="0" layoutInCell="1" allowOverlap="1" wp14:anchorId="6CA5A42F" wp14:editId="2998A233">
                <wp:simplePos x="0" y="0"/>
                <wp:positionH relativeFrom="column">
                  <wp:posOffset>0</wp:posOffset>
                </wp:positionH>
                <wp:positionV relativeFrom="paragraph">
                  <wp:posOffset>154305</wp:posOffset>
                </wp:positionV>
                <wp:extent cx="5448300" cy="0"/>
                <wp:effectExtent l="0" t="0" r="0" b="0"/>
                <wp:wrapNone/>
                <wp:docPr id="10" name="Legal caveat stroke">
                  <a:extLst xmlns:a="http://schemas.openxmlformats.org/drawingml/2006/main">
                    <a:ext uri="{FF2B5EF4-FFF2-40B4-BE49-F238E27FC236}">
                      <a16:creationId xmlns:a16="http://schemas.microsoft.com/office/drawing/2014/main" id="{94F601EA-2D0B-61F6-A7BB-FA0482DADE75}"/>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gray">
                        <a:xfrm>
                          <a:off x="0" y="0"/>
                          <a:ext cx="5448300" cy="0"/>
                        </a:xfrm>
                        <a:prstGeom prst="line">
                          <a:avLst/>
                        </a:prstGeom>
                        <a:ln w="9525">
                          <a:solidFill>
                            <a:schemeClr val="tx1"/>
                          </a:solidFill>
                          <a:miter lim="800000"/>
                          <a:headEnd type="none"/>
                          <a:tailEnd type="non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D0AF00" id="Legal caveat stroke" o:spid="_x0000_s1026" alt="&quot;&quot;" style="position:absolute;z-index:251663362;visibility:visible;mso-wrap-style:square;mso-wrap-distance-left:9pt;mso-wrap-distance-top:0;mso-wrap-distance-right:9pt;mso-wrap-distance-bottom:0;mso-position-horizontal:absolute;mso-position-horizontal-relative:text;mso-position-vertical:absolute;mso-position-vertical-relative:text" from="0,12.15pt" to="429pt,12.15pt"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" strokecolor="#323e48 [3213]">
                <v:stroke joinstyle="miter"/>
                <o:lock v:ext="edit" shapetype="f"/>
              </v:line>
            </w:pict>
          </mc:Fallback>
        </mc:AlternateContent>
      </w:r>
    </w:p>
    <w:sectPr w:rsidR="00BE7AE3" w:rsidSect="00EB56E6">
      <w:footerReference w:type="default" r:id="rId15"/>
      <w:pgSz w:w="12240" w:h="15840"/>
      <w:pgMar w:top="720" w:right="936" w:bottom="432" w:left="936" w:header="576"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90B7F" w14:textId="77777777" w:rsidR="00FA2551" w:rsidRDefault="00FA2551" w:rsidP="00A26657">
      <w:r>
        <w:separator/>
      </w:r>
    </w:p>
    <w:p w14:paraId="39DAF655" w14:textId="77777777" w:rsidR="00FA2551" w:rsidRDefault="00FA2551"/>
  </w:endnote>
  <w:endnote w:type="continuationSeparator" w:id="0">
    <w:p w14:paraId="5BB1A600" w14:textId="77777777" w:rsidR="00FA2551" w:rsidRDefault="00FA2551" w:rsidP="00A26657">
      <w:r>
        <w:continuationSeparator/>
      </w:r>
    </w:p>
    <w:p w14:paraId="493A3A45" w14:textId="77777777" w:rsidR="00FA2551" w:rsidRDefault="00FA25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0D42E" w14:textId="75801415" w:rsidR="006126E0" w:rsidRPr="00FC085D" w:rsidRDefault="006126E0" w:rsidP="00FC085D">
    <w:pPr>
      <w:pStyle w:val="Footer"/>
      <w:tabs>
        <w:tab w:val="clear" w:pos="4680"/>
        <w:tab w:val="clear" w:pos="9360"/>
        <w:tab w:val="right" w:pos="10350"/>
      </w:tabs>
      <w:spacing w:before="160"/>
      <w:rPr>
        <w:rFonts w:asciiTheme="majorHAnsi" w:hAnsiTheme="majorHAnsi" w:cstheme="majorHAnsi"/>
        <w:bCs/>
        <w:sz w:val="16"/>
        <w:szCs w:val="16"/>
      </w:rPr>
    </w:pPr>
    <w:r w:rsidRPr="00FC085D">
      <w:rPr>
        <w:rFonts w:asciiTheme="majorHAnsi" w:hAnsiTheme="majorHAnsi" w:cstheme="majorHAnsi"/>
        <w:sz w:val="12"/>
        <w:szCs w:val="12"/>
      </w:rPr>
      <w:t xml:space="preserve">© </w:t>
    </w:r>
    <w:r w:rsidR="002955B7">
      <w:rPr>
        <w:rFonts w:asciiTheme="majorHAnsi" w:hAnsiTheme="majorHAnsi" w:cstheme="majorHAnsi"/>
        <w:sz w:val="12"/>
        <w:szCs w:val="12"/>
      </w:rPr>
      <w:t>202</w:t>
    </w:r>
    <w:r w:rsidR="00F6540E">
      <w:rPr>
        <w:rFonts w:asciiTheme="majorHAnsi" w:hAnsiTheme="majorHAnsi" w:cstheme="majorHAnsi"/>
        <w:sz w:val="12"/>
        <w:szCs w:val="12"/>
      </w:rPr>
      <w:t>6</w:t>
    </w:r>
    <w:r w:rsidRPr="00FC085D">
      <w:rPr>
        <w:rFonts w:asciiTheme="majorHAnsi" w:hAnsiTheme="majorHAnsi" w:cstheme="majorHAnsi"/>
        <w:sz w:val="12"/>
        <w:szCs w:val="12"/>
      </w:rPr>
      <w:t xml:space="preserve"> Advisory Board • All rights reserved • </w:t>
    </w:r>
    <w:hyperlink r:id="rId1" w:history="1">
      <w:r w:rsidRPr="00FC085D">
        <w:rPr>
          <w:rStyle w:val="Hyperlink"/>
          <w:rFonts w:asciiTheme="majorHAnsi" w:hAnsiTheme="majorHAnsi" w:cstheme="majorHAnsi"/>
          <w:b/>
          <w:noProof/>
          <w:color w:val="323E48" w:themeColor="text1"/>
          <w:sz w:val="12"/>
          <w:szCs w:val="12"/>
          <w:u w:val="none"/>
        </w:rPr>
        <w:t>advisory.com</w:t>
      </w:r>
    </w:hyperlink>
    <w:r>
      <w:rPr>
        <w:rStyle w:val="Hyperlink"/>
        <w:rFonts w:asciiTheme="majorHAnsi" w:hAnsiTheme="majorHAnsi" w:cstheme="majorHAnsi"/>
        <w:bCs/>
        <w:noProof/>
        <w:color w:val="323E48" w:themeColor="text1"/>
        <w:sz w:val="12"/>
        <w:szCs w:val="12"/>
        <w:u w:val="none"/>
      </w:rPr>
      <w:tab/>
    </w:r>
    <w:r w:rsidRPr="00FC085D">
      <w:rPr>
        <w:rStyle w:val="Hyperlink"/>
        <w:rFonts w:asciiTheme="majorHAnsi" w:hAnsiTheme="majorHAnsi" w:cstheme="majorHAnsi"/>
        <w:bCs/>
        <w:noProof/>
        <w:color w:val="323E48" w:themeColor="text1"/>
        <w:sz w:val="16"/>
        <w:szCs w:val="16"/>
        <w:u w:val="none"/>
      </w:rPr>
      <w:t xml:space="preserve">pg. </w:t>
    </w:r>
    <w:r w:rsidRPr="00FC085D">
      <w:rPr>
        <w:rStyle w:val="Hyperlink"/>
        <w:rFonts w:asciiTheme="majorHAnsi" w:hAnsiTheme="majorHAnsi" w:cstheme="majorHAnsi"/>
        <w:bCs/>
        <w:noProof/>
        <w:color w:val="323E48" w:themeColor="text1"/>
        <w:sz w:val="16"/>
        <w:szCs w:val="16"/>
        <w:u w:val="none"/>
      </w:rPr>
      <w:fldChar w:fldCharType="begin"/>
    </w:r>
    <w:r w:rsidRPr="00FC085D">
      <w:rPr>
        <w:rStyle w:val="Hyperlink"/>
        <w:rFonts w:asciiTheme="majorHAnsi" w:hAnsiTheme="majorHAnsi" w:cstheme="majorHAnsi"/>
        <w:bCs/>
        <w:noProof/>
        <w:color w:val="323E48" w:themeColor="text1"/>
        <w:sz w:val="16"/>
        <w:szCs w:val="16"/>
        <w:u w:val="none"/>
      </w:rPr>
      <w:instrText xml:space="preserve"> PAGE   \* MERGEFORMAT </w:instrText>
    </w:r>
    <w:r w:rsidRPr="00FC085D">
      <w:rPr>
        <w:rStyle w:val="Hyperlink"/>
        <w:rFonts w:asciiTheme="majorHAnsi" w:hAnsiTheme="majorHAnsi" w:cstheme="majorHAnsi"/>
        <w:bCs/>
        <w:noProof/>
        <w:color w:val="323E48" w:themeColor="text1"/>
        <w:sz w:val="16"/>
        <w:szCs w:val="16"/>
        <w:u w:val="none"/>
      </w:rPr>
      <w:fldChar w:fldCharType="separate"/>
    </w:r>
    <w:r w:rsidRPr="00FC085D">
      <w:rPr>
        <w:rStyle w:val="Hyperlink"/>
        <w:rFonts w:asciiTheme="majorHAnsi" w:hAnsiTheme="majorHAnsi" w:cstheme="majorHAnsi"/>
        <w:bCs/>
        <w:noProof/>
        <w:color w:val="323E48" w:themeColor="text1"/>
        <w:sz w:val="16"/>
        <w:szCs w:val="16"/>
        <w:u w:val="none"/>
      </w:rPr>
      <w:t>1</w:t>
    </w:r>
    <w:r w:rsidRPr="00FC085D">
      <w:rPr>
        <w:rStyle w:val="Hyperlink"/>
        <w:rFonts w:asciiTheme="majorHAnsi" w:hAnsiTheme="majorHAnsi" w:cstheme="majorHAnsi"/>
        <w:bCs/>
        <w:noProof/>
        <w:color w:val="323E48" w:themeColor="text1"/>
        <w:sz w:val="16"/>
        <w:szCs w:val="16"/>
        <w:u w: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0D48B" w14:textId="77777777" w:rsidR="00FA2551" w:rsidRPr="00BB1529" w:rsidRDefault="00FA2551" w:rsidP="00BB1529">
      <w:pPr>
        <w:pStyle w:val="ABNormal"/>
        <w:rPr>
          <w:sz w:val="14"/>
          <w:szCs w:val="14"/>
        </w:rPr>
      </w:pPr>
    </w:p>
  </w:footnote>
  <w:footnote w:type="continuationSeparator" w:id="0">
    <w:p w14:paraId="5D2090B0" w14:textId="77777777" w:rsidR="00FA2551" w:rsidRDefault="00FA2551" w:rsidP="00A26657">
      <w:r>
        <w:continuationSeparator/>
      </w:r>
    </w:p>
    <w:p w14:paraId="455B905F" w14:textId="77777777" w:rsidR="00FA2551" w:rsidRDefault="00FA25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36pt" o:bullet="t">
        <v:imagedata r:id="rId1" o:title="art6510"/>
      </v:shape>
    </w:pict>
  </w:numPicBullet>
  <w:numPicBullet w:numPicBulletId="1">
    <w:pict>
      <v:shape w14:anchorId="65C70150" id="_x0000_i1026" type="#_x0000_t75" style="width:36pt;height:36pt" o:bullet="t">
        <v:imagedata r:id="rId2" o:title="art663B"/>
      </v:shape>
    </w:pict>
  </w:numPicBullet>
  <w:numPicBullet w:numPicBulletId="2">
    <w:pict>
      <v:shape w14:anchorId="3C7C36F6" id="_x0000_i1027" type="#_x0000_t75" style="width:54pt;height:54pt" o:bullet="t">
        <v:imagedata r:id="rId3" o:title="art6718"/>
      </v:shape>
    </w:pict>
  </w:numPicBullet>
  <w:numPicBullet w:numPicBulletId="3">
    <w:pict>
      <v:shape id="_x0000_i1028" type="#_x0000_t75" style="width:60.7pt;height:54pt" o:bullet="t">
        <v:imagedata r:id="rId4" o:title="art67E5"/>
      </v:shape>
    </w:pict>
  </w:numPicBullet>
  <w:numPicBullet w:numPicBulletId="4">
    <w:pict>
      <v:shape w14:anchorId="597BDADF" id="_x0000_i1029" type="#_x0000_t75" style="width:54pt;height:54pt" o:bullet="t">
        <v:imagedata r:id="rId5" o:title="art68C2"/>
      </v:shape>
    </w:pict>
  </w:numPicBullet>
  <w:numPicBullet w:numPicBulletId="5">
    <w:pict>
      <v:shape id="_x0000_i1030" type="#_x0000_t75" style="width:54pt;height:44.2pt" o:bullet="t">
        <v:imagedata r:id="rId6" o:title="art6960"/>
      </v:shape>
    </w:pict>
  </w:numPicBullet>
  <w:numPicBullet w:numPicBulletId="6">
    <w:pict>
      <v:shape id="_x0000_i1031" type="#_x0000_t75" style="width:54pt;height:54pt" o:bullet="t">
        <v:imagedata r:id="rId7" o:title="art6A1E"/>
      </v:shape>
    </w:pict>
  </w:numPicBullet>
  <w:numPicBullet w:numPicBulletId="7">
    <w:pict>
      <v:shape id="_x0000_i1032" type="#_x0000_t75" style="width:66.7pt;height:54pt" o:bullet="t">
        <v:imagedata r:id="rId8" o:title="art6AEB"/>
      </v:shape>
    </w:pict>
  </w:numPicBullet>
  <w:numPicBullet w:numPicBulletId="8">
    <w:pict>
      <v:shape id="_x0000_i1033" type="#_x0000_t75" style="width:54pt;height:54pt" o:bullet="t">
        <v:imagedata r:id="rId9" o:title="art6BC8"/>
      </v:shape>
    </w:pict>
  </w:numPicBullet>
  <w:numPicBullet w:numPicBulletId="9">
    <w:pict>
      <v:shape id="_x0000_i1034" type="#_x0000_t75" style="width:65.2pt;height:54pt" o:bullet="t">
        <v:imagedata r:id="rId10" o:title="art6C85"/>
      </v:shape>
    </w:pict>
  </w:numPicBullet>
  <w:numPicBullet w:numPicBulletId="10">
    <w:pict>
      <v:shape id="_x0000_i1035" type="#_x0000_t75" style="width:54pt;height:54pt" o:bullet="t">
        <v:imagedata r:id="rId11" o:title="art6D33"/>
      </v:shape>
    </w:pict>
  </w:numPicBullet>
  <w:abstractNum w:abstractNumId="0" w15:restartNumberingAfterBreak="0">
    <w:nsid w:val="FFFFFF89"/>
    <w:multiLevelType w:val="singleLevel"/>
    <w:tmpl w:val="436E517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6F06F1"/>
    <w:multiLevelType w:val="multilevel"/>
    <w:tmpl w:val="7EA03FD2"/>
    <w:lvl w:ilvl="0">
      <w:start w:val="1"/>
      <w:numFmt w:val="bullet"/>
      <w:lvlText w:val="•"/>
      <w:lvlJc w:val="left"/>
      <w:pPr>
        <w:ind w:left="187" w:hanging="187"/>
      </w:pPr>
      <w:rPr>
        <w:rFonts w:ascii="Arial" w:hAnsi="Arial" w:hint="default"/>
        <w:color w:val="CE0E2D" w:themeColor="accent6"/>
      </w:rPr>
    </w:lvl>
    <w:lvl w:ilvl="1">
      <w:start w:val="1"/>
      <w:numFmt w:val="bullet"/>
      <w:lvlText w:val="–"/>
      <w:lvlJc w:val="left"/>
      <w:pPr>
        <w:ind w:left="374" w:hanging="187"/>
      </w:pPr>
      <w:rPr>
        <w:rFonts w:ascii="Arial" w:hAnsi="Arial" w:hint="default"/>
        <w:color w:val="CE0E2D" w:themeColor="accent6"/>
      </w:rPr>
    </w:lvl>
    <w:lvl w:ilvl="2">
      <w:start w:val="1"/>
      <w:numFmt w:val="bullet"/>
      <w:lvlText w:val="•"/>
      <w:lvlJc w:val="left"/>
      <w:pPr>
        <w:ind w:left="561" w:hanging="187"/>
      </w:pPr>
      <w:rPr>
        <w:rFonts w:ascii="Arial" w:hAnsi="Arial" w:hint="default"/>
        <w:color w:val="CE0E2D" w:themeColor="accent6"/>
      </w:rPr>
    </w:lvl>
    <w:lvl w:ilvl="3">
      <w:start w:val="1"/>
      <w:numFmt w:val="bullet"/>
      <w:lvlText w:val="–"/>
      <w:lvlJc w:val="left"/>
      <w:pPr>
        <w:ind w:left="748" w:hanging="187"/>
      </w:pPr>
      <w:rPr>
        <w:rFonts w:ascii="Arial" w:hAnsi="Arial" w:hint="default"/>
        <w:color w:val="CE0E2D" w:themeColor="accent6"/>
      </w:rPr>
    </w:lvl>
    <w:lvl w:ilvl="4">
      <w:start w:val="1"/>
      <w:numFmt w:val="bullet"/>
      <w:lvlText w:val="•"/>
      <w:lvlJc w:val="left"/>
      <w:pPr>
        <w:ind w:left="935" w:hanging="187"/>
      </w:pPr>
      <w:rPr>
        <w:rFonts w:ascii="Arial" w:hAnsi="Arial" w:hint="default"/>
        <w:color w:val="CE0E2D" w:themeColor="accent6"/>
      </w:rPr>
    </w:lvl>
    <w:lvl w:ilvl="5">
      <w:start w:val="1"/>
      <w:numFmt w:val="bullet"/>
      <w:lvlText w:val="–"/>
      <w:lvlJc w:val="left"/>
      <w:pPr>
        <w:ind w:left="1122" w:hanging="187"/>
      </w:pPr>
      <w:rPr>
        <w:rFonts w:ascii="Arial" w:hAnsi="Arial" w:hint="default"/>
        <w:color w:val="CE0E2D" w:themeColor="accent6"/>
      </w:rPr>
    </w:lvl>
    <w:lvl w:ilvl="6">
      <w:start w:val="1"/>
      <w:numFmt w:val="bullet"/>
      <w:lvlText w:val="•"/>
      <w:lvlJc w:val="left"/>
      <w:pPr>
        <w:ind w:left="1309" w:hanging="187"/>
      </w:pPr>
      <w:rPr>
        <w:rFonts w:ascii="Arial" w:hAnsi="Arial" w:hint="default"/>
        <w:color w:val="CE0E2D" w:themeColor="accent6"/>
      </w:rPr>
    </w:lvl>
    <w:lvl w:ilvl="7">
      <w:start w:val="1"/>
      <w:numFmt w:val="bullet"/>
      <w:lvlText w:val="–"/>
      <w:lvlJc w:val="left"/>
      <w:pPr>
        <w:ind w:left="1496" w:hanging="187"/>
      </w:pPr>
      <w:rPr>
        <w:rFonts w:ascii="Arial" w:hAnsi="Arial" w:hint="default"/>
        <w:color w:val="CE0E2D" w:themeColor="accent6"/>
      </w:rPr>
    </w:lvl>
    <w:lvl w:ilvl="8">
      <w:start w:val="1"/>
      <w:numFmt w:val="bullet"/>
      <w:lvlText w:val="•"/>
      <w:lvlJc w:val="left"/>
      <w:pPr>
        <w:ind w:left="1683" w:hanging="187"/>
      </w:pPr>
      <w:rPr>
        <w:rFonts w:ascii="Arial" w:hAnsi="Arial" w:hint="default"/>
        <w:color w:val="CE0E2D" w:themeColor="accent6"/>
      </w:rPr>
    </w:lvl>
  </w:abstractNum>
  <w:abstractNum w:abstractNumId="2" w15:restartNumberingAfterBreak="0">
    <w:nsid w:val="097510DF"/>
    <w:multiLevelType w:val="hybridMultilevel"/>
    <w:tmpl w:val="B49C5F38"/>
    <w:lvl w:ilvl="0" w:tplc="63983A5C">
      <w:start w:val="1"/>
      <w:numFmt w:val="bullet"/>
      <w:lvlText w:val=""/>
      <w:lvlPicBulletId w:val="1"/>
      <w:lvlJc w:val="left"/>
      <w:pPr>
        <w:tabs>
          <w:tab w:val="num" w:pos="720"/>
        </w:tabs>
        <w:ind w:left="720" w:hanging="360"/>
      </w:pPr>
      <w:rPr>
        <w:rFonts w:ascii="Symbol" w:hAnsi="Symbol" w:hint="default"/>
        <w:sz w:val="34"/>
        <w:szCs w:val="34"/>
      </w:rPr>
    </w:lvl>
    <w:lvl w:ilvl="1" w:tplc="EF2E66AE" w:tentative="1">
      <w:start w:val="1"/>
      <w:numFmt w:val="bullet"/>
      <w:lvlText w:val=""/>
      <w:lvlPicBulletId w:val="1"/>
      <w:lvlJc w:val="left"/>
      <w:pPr>
        <w:tabs>
          <w:tab w:val="num" w:pos="1440"/>
        </w:tabs>
        <w:ind w:left="1440" w:hanging="360"/>
      </w:pPr>
      <w:rPr>
        <w:rFonts w:ascii="Symbol" w:hAnsi="Symbol" w:hint="default"/>
      </w:rPr>
    </w:lvl>
    <w:lvl w:ilvl="2" w:tplc="8A463302" w:tentative="1">
      <w:start w:val="1"/>
      <w:numFmt w:val="bullet"/>
      <w:lvlText w:val=""/>
      <w:lvlPicBulletId w:val="1"/>
      <w:lvlJc w:val="left"/>
      <w:pPr>
        <w:tabs>
          <w:tab w:val="num" w:pos="2160"/>
        </w:tabs>
        <w:ind w:left="2160" w:hanging="360"/>
      </w:pPr>
      <w:rPr>
        <w:rFonts w:ascii="Symbol" w:hAnsi="Symbol" w:hint="default"/>
      </w:rPr>
    </w:lvl>
    <w:lvl w:ilvl="3" w:tplc="241CAB44" w:tentative="1">
      <w:start w:val="1"/>
      <w:numFmt w:val="bullet"/>
      <w:lvlText w:val=""/>
      <w:lvlPicBulletId w:val="1"/>
      <w:lvlJc w:val="left"/>
      <w:pPr>
        <w:tabs>
          <w:tab w:val="num" w:pos="2880"/>
        </w:tabs>
        <w:ind w:left="2880" w:hanging="360"/>
      </w:pPr>
      <w:rPr>
        <w:rFonts w:ascii="Symbol" w:hAnsi="Symbol" w:hint="default"/>
      </w:rPr>
    </w:lvl>
    <w:lvl w:ilvl="4" w:tplc="FD46313E" w:tentative="1">
      <w:start w:val="1"/>
      <w:numFmt w:val="bullet"/>
      <w:lvlText w:val=""/>
      <w:lvlPicBulletId w:val="1"/>
      <w:lvlJc w:val="left"/>
      <w:pPr>
        <w:tabs>
          <w:tab w:val="num" w:pos="3600"/>
        </w:tabs>
        <w:ind w:left="3600" w:hanging="360"/>
      </w:pPr>
      <w:rPr>
        <w:rFonts w:ascii="Symbol" w:hAnsi="Symbol" w:hint="default"/>
      </w:rPr>
    </w:lvl>
    <w:lvl w:ilvl="5" w:tplc="6840FA80" w:tentative="1">
      <w:start w:val="1"/>
      <w:numFmt w:val="bullet"/>
      <w:lvlText w:val=""/>
      <w:lvlPicBulletId w:val="1"/>
      <w:lvlJc w:val="left"/>
      <w:pPr>
        <w:tabs>
          <w:tab w:val="num" w:pos="4320"/>
        </w:tabs>
        <w:ind w:left="4320" w:hanging="360"/>
      </w:pPr>
      <w:rPr>
        <w:rFonts w:ascii="Symbol" w:hAnsi="Symbol" w:hint="default"/>
      </w:rPr>
    </w:lvl>
    <w:lvl w:ilvl="6" w:tplc="B4D280A2" w:tentative="1">
      <w:start w:val="1"/>
      <w:numFmt w:val="bullet"/>
      <w:lvlText w:val=""/>
      <w:lvlPicBulletId w:val="1"/>
      <w:lvlJc w:val="left"/>
      <w:pPr>
        <w:tabs>
          <w:tab w:val="num" w:pos="5040"/>
        </w:tabs>
        <w:ind w:left="5040" w:hanging="360"/>
      </w:pPr>
      <w:rPr>
        <w:rFonts w:ascii="Symbol" w:hAnsi="Symbol" w:hint="default"/>
      </w:rPr>
    </w:lvl>
    <w:lvl w:ilvl="7" w:tplc="593A7706" w:tentative="1">
      <w:start w:val="1"/>
      <w:numFmt w:val="bullet"/>
      <w:lvlText w:val=""/>
      <w:lvlPicBulletId w:val="1"/>
      <w:lvlJc w:val="left"/>
      <w:pPr>
        <w:tabs>
          <w:tab w:val="num" w:pos="5760"/>
        </w:tabs>
        <w:ind w:left="5760" w:hanging="360"/>
      </w:pPr>
      <w:rPr>
        <w:rFonts w:ascii="Symbol" w:hAnsi="Symbol" w:hint="default"/>
      </w:rPr>
    </w:lvl>
    <w:lvl w:ilvl="8" w:tplc="9EDE59F0" w:tentative="1">
      <w:start w:val="1"/>
      <w:numFmt w:val="bullet"/>
      <w:lvlText w:val=""/>
      <w:lvlPicBulletId w:val="1"/>
      <w:lvlJc w:val="left"/>
      <w:pPr>
        <w:tabs>
          <w:tab w:val="num" w:pos="6480"/>
        </w:tabs>
        <w:ind w:left="6480" w:hanging="360"/>
      </w:pPr>
      <w:rPr>
        <w:rFonts w:ascii="Symbol" w:hAnsi="Symbol" w:hint="default"/>
      </w:rPr>
    </w:lvl>
  </w:abstractNum>
  <w:abstractNum w:abstractNumId="3" w15:restartNumberingAfterBreak="0">
    <w:nsid w:val="117E3031"/>
    <w:multiLevelType w:val="hybridMultilevel"/>
    <w:tmpl w:val="16D0A5EC"/>
    <w:lvl w:ilvl="0" w:tplc="FA88FED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550C9"/>
    <w:multiLevelType w:val="hybridMultilevel"/>
    <w:tmpl w:val="3BD84FE4"/>
    <w:lvl w:ilvl="0" w:tplc="5880C204">
      <w:start w:val="1"/>
      <w:numFmt w:val="bullet"/>
      <w:lvlText w:val=""/>
      <w:lvlPicBulletId w:val="5"/>
      <w:lvlJc w:val="left"/>
      <w:pPr>
        <w:tabs>
          <w:tab w:val="num" w:pos="720"/>
        </w:tabs>
        <w:ind w:left="720" w:hanging="360"/>
      </w:pPr>
      <w:rPr>
        <w:rFonts w:ascii="Symbol" w:hAnsi="Symbol" w:hint="default"/>
        <w:sz w:val="34"/>
        <w:szCs w:val="34"/>
      </w:rPr>
    </w:lvl>
    <w:lvl w:ilvl="1" w:tplc="DB2A8C3A" w:tentative="1">
      <w:start w:val="1"/>
      <w:numFmt w:val="bullet"/>
      <w:lvlText w:val=""/>
      <w:lvlPicBulletId w:val="5"/>
      <w:lvlJc w:val="left"/>
      <w:pPr>
        <w:tabs>
          <w:tab w:val="num" w:pos="1440"/>
        </w:tabs>
        <w:ind w:left="1440" w:hanging="360"/>
      </w:pPr>
      <w:rPr>
        <w:rFonts w:ascii="Symbol" w:hAnsi="Symbol" w:hint="default"/>
      </w:rPr>
    </w:lvl>
    <w:lvl w:ilvl="2" w:tplc="0518C904" w:tentative="1">
      <w:start w:val="1"/>
      <w:numFmt w:val="bullet"/>
      <w:lvlText w:val=""/>
      <w:lvlPicBulletId w:val="5"/>
      <w:lvlJc w:val="left"/>
      <w:pPr>
        <w:tabs>
          <w:tab w:val="num" w:pos="2160"/>
        </w:tabs>
        <w:ind w:left="2160" w:hanging="360"/>
      </w:pPr>
      <w:rPr>
        <w:rFonts w:ascii="Symbol" w:hAnsi="Symbol" w:hint="default"/>
      </w:rPr>
    </w:lvl>
    <w:lvl w:ilvl="3" w:tplc="46ACCA46" w:tentative="1">
      <w:start w:val="1"/>
      <w:numFmt w:val="bullet"/>
      <w:lvlText w:val=""/>
      <w:lvlPicBulletId w:val="5"/>
      <w:lvlJc w:val="left"/>
      <w:pPr>
        <w:tabs>
          <w:tab w:val="num" w:pos="2880"/>
        </w:tabs>
        <w:ind w:left="2880" w:hanging="360"/>
      </w:pPr>
      <w:rPr>
        <w:rFonts w:ascii="Symbol" w:hAnsi="Symbol" w:hint="default"/>
      </w:rPr>
    </w:lvl>
    <w:lvl w:ilvl="4" w:tplc="83BC3DEA" w:tentative="1">
      <w:start w:val="1"/>
      <w:numFmt w:val="bullet"/>
      <w:lvlText w:val=""/>
      <w:lvlPicBulletId w:val="5"/>
      <w:lvlJc w:val="left"/>
      <w:pPr>
        <w:tabs>
          <w:tab w:val="num" w:pos="3600"/>
        </w:tabs>
        <w:ind w:left="3600" w:hanging="360"/>
      </w:pPr>
      <w:rPr>
        <w:rFonts w:ascii="Symbol" w:hAnsi="Symbol" w:hint="default"/>
      </w:rPr>
    </w:lvl>
    <w:lvl w:ilvl="5" w:tplc="9ACE60F4" w:tentative="1">
      <w:start w:val="1"/>
      <w:numFmt w:val="bullet"/>
      <w:lvlText w:val=""/>
      <w:lvlPicBulletId w:val="5"/>
      <w:lvlJc w:val="left"/>
      <w:pPr>
        <w:tabs>
          <w:tab w:val="num" w:pos="4320"/>
        </w:tabs>
        <w:ind w:left="4320" w:hanging="360"/>
      </w:pPr>
      <w:rPr>
        <w:rFonts w:ascii="Symbol" w:hAnsi="Symbol" w:hint="default"/>
      </w:rPr>
    </w:lvl>
    <w:lvl w:ilvl="6" w:tplc="FED62470" w:tentative="1">
      <w:start w:val="1"/>
      <w:numFmt w:val="bullet"/>
      <w:lvlText w:val=""/>
      <w:lvlPicBulletId w:val="5"/>
      <w:lvlJc w:val="left"/>
      <w:pPr>
        <w:tabs>
          <w:tab w:val="num" w:pos="5040"/>
        </w:tabs>
        <w:ind w:left="5040" w:hanging="360"/>
      </w:pPr>
      <w:rPr>
        <w:rFonts w:ascii="Symbol" w:hAnsi="Symbol" w:hint="default"/>
      </w:rPr>
    </w:lvl>
    <w:lvl w:ilvl="7" w:tplc="4E64D41C" w:tentative="1">
      <w:start w:val="1"/>
      <w:numFmt w:val="bullet"/>
      <w:lvlText w:val=""/>
      <w:lvlPicBulletId w:val="5"/>
      <w:lvlJc w:val="left"/>
      <w:pPr>
        <w:tabs>
          <w:tab w:val="num" w:pos="5760"/>
        </w:tabs>
        <w:ind w:left="5760" w:hanging="360"/>
      </w:pPr>
      <w:rPr>
        <w:rFonts w:ascii="Symbol" w:hAnsi="Symbol" w:hint="default"/>
      </w:rPr>
    </w:lvl>
    <w:lvl w:ilvl="8" w:tplc="F5BE4416" w:tentative="1">
      <w:start w:val="1"/>
      <w:numFmt w:val="bullet"/>
      <w:lvlText w:val=""/>
      <w:lvlPicBulletId w:val="5"/>
      <w:lvlJc w:val="left"/>
      <w:pPr>
        <w:tabs>
          <w:tab w:val="num" w:pos="6480"/>
        </w:tabs>
        <w:ind w:left="6480" w:hanging="360"/>
      </w:pPr>
      <w:rPr>
        <w:rFonts w:ascii="Symbol" w:hAnsi="Symbol" w:hint="default"/>
      </w:rPr>
    </w:lvl>
  </w:abstractNum>
  <w:abstractNum w:abstractNumId="5" w15:restartNumberingAfterBreak="0">
    <w:nsid w:val="131D75FD"/>
    <w:multiLevelType w:val="multilevel"/>
    <w:tmpl w:val="6EB47B6A"/>
    <w:lvl w:ilvl="0">
      <w:start w:val="1"/>
      <w:numFmt w:val="bullet"/>
      <w:pStyle w:val="ABSectionBullets"/>
      <w:lvlText w:val="•"/>
      <w:lvlJc w:val="left"/>
      <w:pPr>
        <w:ind w:left="2894" w:hanging="187"/>
      </w:pPr>
      <w:rPr>
        <w:rFonts w:ascii="Arial" w:hAnsi="Arial" w:hint="default"/>
        <w:color w:val="CE0E2D" w:themeColor="accent6"/>
      </w:rPr>
    </w:lvl>
    <w:lvl w:ilvl="1">
      <w:start w:val="1"/>
      <w:numFmt w:val="bullet"/>
      <w:lvlText w:val="–"/>
      <w:lvlJc w:val="left"/>
      <w:pPr>
        <w:ind w:left="3081" w:hanging="187"/>
      </w:pPr>
      <w:rPr>
        <w:rFonts w:ascii="Arial" w:hAnsi="Arial" w:hint="default"/>
        <w:color w:val="CE0E2D" w:themeColor="accent6"/>
      </w:rPr>
    </w:lvl>
    <w:lvl w:ilvl="2">
      <w:start w:val="1"/>
      <w:numFmt w:val="bullet"/>
      <w:lvlText w:val="•"/>
      <w:lvlJc w:val="left"/>
      <w:pPr>
        <w:ind w:left="3268" w:hanging="187"/>
      </w:pPr>
      <w:rPr>
        <w:rFonts w:ascii="Arial" w:hAnsi="Arial" w:hint="default"/>
        <w:color w:val="CE0E2D" w:themeColor="accent6"/>
      </w:rPr>
    </w:lvl>
    <w:lvl w:ilvl="3">
      <w:start w:val="1"/>
      <w:numFmt w:val="bullet"/>
      <w:lvlText w:val="–"/>
      <w:lvlJc w:val="left"/>
      <w:pPr>
        <w:ind w:left="3455" w:hanging="187"/>
      </w:pPr>
      <w:rPr>
        <w:rFonts w:ascii="Arial" w:hAnsi="Arial" w:hint="default"/>
        <w:color w:val="CE0E2D" w:themeColor="accent6"/>
      </w:rPr>
    </w:lvl>
    <w:lvl w:ilvl="4">
      <w:start w:val="1"/>
      <w:numFmt w:val="bullet"/>
      <w:lvlText w:val="•"/>
      <w:lvlJc w:val="left"/>
      <w:pPr>
        <w:ind w:left="3642" w:hanging="187"/>
      </w:pPr>
      <w:rPr>
        <w:rFonts w:ascii="Arial" w:hAnsi="Arial" w:hint="default"/>
        <w:color w:val="CE0E2D" w:themeColor="accent6"/>
      </w:rPr>
    </w:lvl>
    <w:lvl w:ilvl="5">
      <w:start w:val="1"/>
      <w:numFmt w:val="bullet"/>
      <w:lvlText w:val="–"/>
      <w:lvlJc w:val="left"/>
      <w:pPr>
        <w:ind w:left="3829" w:hanging="187"/>
      </w:pPr>
      <w:rPr>
        <w:rFonts w:ascii="Arial" w:hAnsi="Arial" w:hint="default"/>
        <w:color w:val="CE0E2D" w:themeColor="accent6"/>
      </w:rPr>
    </w:lvl>
    <w:lvl w:ilvl="6">
      <w:start w:val="1"/>
      <w:numFmt w:val="bullet"/>
      <w:lvlText w:val="•"/>
      <w:lvlJc w:val="left"/>
      <w:pPr>
        <w:ind w:left="4016" w:hanging="187"/>
      </w:pPr>
      <w:rPr>
        <w:rFonts w:ascii="Arial" w:hAnsi="Arial" w:hint="default"/>
        <w:color w:val="CE0E2D" w:themeColor="accent6"/>
      </w:rPr>
    </w:lvl>
    <w:lvl w:ilvl="7">
      <w:start w:val="1"/>
      <w:numFmt w:val="bullet"/>
      <w:lvlText w:val="–"/>
      <w:lvlJc w:val="left"/>
      <w:pPr>
        <w:ind w:left="4203" w:hanging="187"/>
      </w:pPr>
      <w:rPr>
        <w:rFonts w:ascii="Arial" w:hAnsi="Arial" w:hint="default"/>
        <w:color w:val="CE0E2D" w:themeColor="accent6"/>
      </w:rPr>
    </w:lvl>
    <w:lvl w:ilvl="8">
      <w:start w:val="1"/>
      <w:numFmt w:val="bullet"/>
      <w:lvlText w:val="•"/>
      <w:lvlJc w:val="left"/>
      <w:pPr>
        <w:ind w:left="4390" w:hanging="187"/>
      </w:pPr>
      <w:rPr>
        <w:rFonts w:ascii="Arial" w:hAnsi="Arial" w:hint="default"/>
        <w:color w:val="CE0E2D" w:themeColor="accent6"/>
      </w:rPr>
    </w:lvl>
  </w:abstractNum>
  <w:abstractNum w:abstractNumId="6" w15:restartNumberingAfterBreak="0">
    <w:nsid w:val="15C978CE"/>
    <w:multiLevelType w:val="hybridMultilevel"/>
    <w:tmpl w:val="6CCA020A"/>
    <w:lvl w:ilvl="0" w:tplc="853AA7DE">
      <w:start w:val="1"/>
      <w:numFmt w:val="bullet"/>
      <w:lvlText w:val=""/>
      <w:lvlPicBulletId w:val="2"/>
      <w:lvlJc w:val="left"/>
      <w:pPr>
        <w:tabs>
          <w:tab w:val="num" w:pos="720"/>
        </w:tabs>
        <w:ind w:left="720" w:hanging="360"/>
      </w:pPr>
      <w:rPr>
        <w:rFonts w:ascii="Symbol" w:hAnsi="Symbol" w:hint="default"/>
        <w:sz w:val="36"/>
        <w:szCs w:val="36"/>
      </w:rPr>
    </w:lvl>
    <w:lvl w:ilvl="1" w:tplc="767AB4BE" w:tentative="1">
      <w:start w:val="1"/>
      <w:numFmt w:val="bullet"/>
      <w:lvlText w:val=""/>
      <w:lvlPicBulletId w:val="0"/>
      <w:lvlJc w:val="left"/>
      <w:pPr>
        <w:tabs>
          <w:tab w:val="num" w:pos="1440"/>
        </w:tabs>
        <w:ind w:left="1440" w:hanging="360"/>
      </w:pPr>
      <w:rPr>
        <w:rFonts w:ascii="Symbol" w:hAnsi="Symbol" w:hint="default"/>
      </w:rPr>
    </w:lvl>
    <w:lvl w:ilvl="2" w:tplc="6EF6500A" w:tentative="1">
      <w:start w:val="1"/>
      <w:numFmt w:val="bullet"/>
      <w:lvlText w:val=""/>
      <w:lvlPicBulletId w:val="0"/>
      <w:lvlJc w:val="left"/>
      <w:pPr>
        <w:tabs>
          <w:tab w:val="num" w:pos="2160"/>
        </w:tabs>
        <w:ind w:left="2160" w:hanging="360"/>
      </w:pPr>
      <w:rPr>
        <w:rFonts w:ascii="Symbol" w:hAnsi="Symbol" w:hint="default"/>
      </w:rPr>
    </w:lvl>
    <w:lvl w:ilvl="3" w:tplc="DEB0B986" w:tentative="1">
      <w:start w:val="1"/>
      <w:numFmt w:val="bullet"/>
      <w:lvlText w:val=""/>
      <w:lvlPicBulletId w:val="0"/>
      <w:lvlJc w:val="left"/>
      <w:pPr>
        <w:tabs>
          <w:tab w:val="num" w:pos="2880"/>
        </w:tabs>
        <w:ind w:left="2880" w:hanging="360"/>
      </w:pPr>
      <w:rPr>
        <w:rFonts w:ascii="Symbol" w:hAnsi="Symbol" w:hint="default"/>
      </w:rPr>
    </w:lvl>
    <w:lvl w:ilvl="4" w:tplc="D31679D2" w:tentative="1">
      <w:start w:val="1"/>
      <w:numFmt w:val="bullet"/>
      <w:lvlText w:val=""/>
      <w:lvlPicBulletId w:val="0"/>
      <w:lvlJc w:val="left"/>
      <w:pPr>
        <w:tabs>
          <w:tab w:val="num" w:pos="3600"/>
        </w:tabs>
        <w:ind w:left="3600" w:hanging="360"/>
      </w:pPr>
      <w:rPr>
        <w:rFonts w:ascii="Symbol" w:hAnsi="Symbol" w:hint="default"/>
      </w:rPr>
    </w:lvl>
    <w:lvl w:ilvl="5" w:tplc="03F63296" w:tentative="1">
      <w:start w:val="1"/>
      <w:numFmt w:val="bullet"/>
      <w:lvlText w:val=""/>
      <w:lvlPicBulletId w:val="0"/>
      <w:lvlJc w:val="left"/>
      <w:pPr>
        <w:tabs>
          <w:tab w:val="num" w:pos="4320"/>
        </w:tabs>
        <w:ind w:left="4320" w:hanging="360"/>
      </w:pPr>
      <w:rPr>
        <w:rFonts w:ascii="Symbol" w:hAnsi="Symbol" w:hint="default"/>
      </w:rPr>
    </w:lvl>
    <w:lvl w:ilvl="6" w:tplc="1FCC4E1A" w:tentative="1">
      <w:start w:val="1"/>
      <w:numFmt w:val="bullet"/>
      <w:lvlText w:val=""/>
      <w:lvlPicBulletId w:val="0"/>
      <w:lvlJc w:val="left"/>
      <w:pPr>
        <w:tabs>
          <w:tab w:val="num" w:pos="5040"/>
        </w:tabs>
        <w:ind w:left="5040" w:hanging="360"/>
      </w:pPr>
      <w:rPr>
        <w:rFonts w:ascii="Symbol" w:hAnsi="Symbol" w:hint="default"/>
      </w:rPr>
    </w:lvl>
    <w:lvl w:ilvl="7" w:tplc="9E26A52C" w:tentative="1">
      <w:start w:val="1"/>
      <w:numFmt w:val="bullet"/>
      <w:lvlText w:val=""/>
      <w:lvlPicBulletId w:val="0"/>
      <w:lvlJc w:val="left"/>
      <w:pPr>
        <w:tabs>
          <w:tab w:val="num" w:pos="5760"/>
        </w:tabs>
        <w:ind w:left="5760" w:hanging="360"/>
      </w:pPr>
      <w:rPr>
        <w:rFonts w:ascii="Symbol" w:hAnsi="Symbol" w:hint="default"/>
      </w:rPr>
    </w:lvl>
    <w:lvl w:ilvl="8" w:tplc="10FAAF02" w:tentative="1">
      <w:start w:val="1"/>
      <w:numFmt w:val="bullet"/>
      <w:lvlText w:val=""/>
      <w:lvlPicBulletId w:val="0"/>
      <w:lvlJc w:val="left"/>
      <w:pPr>
        <w:tabs>
          <w:tab w:val="num" w:pos="6480"/>
        </w:tabs>
        <w:ind w:left="6480" w:hanging="360"/>
      </w:pPr>
      <w:rPr>
        <w:rFonts w:ascii="Symbol" w:hAnsi="Symbol" w:hint="default"/>
      </w:rPr>
    </w:lvl>
  </w:abstractNum>
  <w:abstractNum w:abstractNumId="7" w15:restartNumberingAfterBreak="0">
    <w:nsid w:val="1BB81BC0"/>
    <w:multiLevelType w:val="hybridMultilevel"/>
    <w:tmpl w:val="3618C08A"/>
    <w:lvl w:ilvl="0" w:tplc="073AAB54">
      <w:start w:val="1"/>
      <w:numFmt w:val="bullet"/>
      <w:lvlText w:val=""/>
      <w:lvlPicBulletId w:val="10"/>
      <w:lvlJc w:val="left"/>
      <w:pPr>
        <w:tabs>
          <w:tab w:val="num" w:pos="720"/>
        </w:tabs>
        <w:ind w:left="720" w:hanging="360"/>
      </w:pPr>
      <w:rPr>
        <w:rFonts w:ascii="Symbol" w:hAnsi="Symbol" w:hint="default"/>
        <w:sz w:val="34"/>
        <w:szCs w:val="34"/>
      </w:rPr>
    </w:lvl>
    <w:lvl w:ilvl="1" w:tplc="A8CADDB6" w:tentative="1">
      <w:start w:val="1"/>
      <w:numFmt w:val="bullet"/>
      <w:lvlText w:val=""/>
      <w:lvlPicBulletId w:val="10"/>
      <w:lvlJc w:val="left"/>
      <w:pPr>
        <w:tabs>
          <w:tab w:val="num" w:pos="1440"/>
        </w:tabs>
        <w:ind w:left="1440" w:hanging="360"/>
      </w:pPr>
      <w:rPr>
        <w:rFonts w:ascii="Symbol" w:hAnsi="Symbol" w:hint="default"/>
      </w:rPr>
    </w:lvl>
    <w:lvl w:ilvl="2" w:tplc="29DADF8A" w:tentative="1">
      <w:start w:val="1"/>
      <w:numFmt w:val="bullet"/>
      <w:lvlText w:val=""/>
      <w:lvlPicBulletId w:val="10"/>
      <w:lvlJc w:val="left"/>
      <w:pPr>
        <w:tabs>
          <w:tab w:val="num" w:pos="2160"/>
        </w:tabs>
        <w:ind w:left="2160" w:hanging="360"/>
      </w:pPr>
      <w:rPr>
        <w:rFonts w:ascii="Symbol" w:hAnsi="Symbol" w:hint="default"/>
      </w:rPr>
    </w:lvl>
    <w:lvl w:ilvl="3" w:tplc="63E260F6" w:tentative="1">
      <w:start w:val="1"/>
      <w:numFmt w:val="bullet"/>
      <w:lvlText w:val=""/>
      <w:lvlPicBulletId w:val="10"/>
      <w:lvlJc w:val="left"/>
      <w:pPr>
        <w:tabs>
          <w:tab w:val="num" w:pos="2880"/>
        </w:tabs>
        <w:ind w:left="2880" w:hanging="360"/>
      </w:pPr>
      <w:rPr>
        <w:rFonts w:ascii="Symbol" w:hAnsi="Symbol" w:hint="default"/>
      </w:rPr>
    </w:lvl>
    <w:lvl w:ilvl="4" w:tplc="445283F0" w:tentative="1">
      <w:start w:val="1"/>
      <w:numFmt w:val="bullet"/>
      <w:lvlText w:val=""/>
      <w:lvlPicBulletId w:val="10"/>
      <w:lvlJc w:val="left"/>
      <w:pPr>
        <w:tabs>
          <w:tab w:val="num" w:pos="3600"/>
        </w:tabs>
        <w:ind w:left="3600" w:hanging="360"/>
      </w:pPr>
      <w:rPr>
        <w:rFonts w:ascii="Symbol" w:hAnsi="Symbol" w:hint="default"/>
      </w:rPr>
    </w:lvl>
    <w:lvl w:ilvl="5" w:tplc="F334A89C" w:tentative="1">
      <w:start w:val="1"/>
      <w:numFmt w:val="bullet"/>
      <w:lvlText w:val=""/>
      <w:lvlPicBulletId w:val="10"/>
      <w:lvlJc w:val="left"/>
      <w:pPr>
        <w:tabs>
          <w:tab w:val="num" w:pos="4320"/>
        </w:tabs>
        <w:ind w:left="4320" w:hanging="360"/>
      </w:pPr>
      <w:rPr>
        <w:rFonts w:ascii="Symbol" w:hAnsi="Symbol" w:hint="default"/>
      </w:rPr>
    </w:lvl>
    <w:lvl w:ilvl="6" w:tplc="D56E5FBC" w:tentative="1">
      <w:start w:val="1"/>
      <w:numFmt w:val="bullet"/>
      <w:lvlText w:val=""/>
      <w:lvlPicBulletId w:val="10"/>
      <w:lvlJc w:val="left"/>
      <w:pPr>
        <w:tabs>
          <w:tab w:val="num" w:pos="5040"/>
        </w:tabs>
        <w:ind w:left="5040" w:hanging="360"/>
      </w:pPr>
      <w:rPr>
        <w:rFonts w:ascii="Symbol" w:hAnsi="Symbol" w:hint="default"/>
      </w:rPr>
    </w:lvl>
    <w:lvl w:ilvl="7" w:tplc="4B08D0EE" w:tentative="1">
      <w:start w:val="1"/>
      <w:numFmt w:val="bullet"/>
      <w:lvlText w:val=""/>
      <w:lvlPicBulletId w:val="10"/>
      <w:lvlJc w:val="left"/>
      <w:pPr>
        <w:tabs>
          <w:tab w:val="num" w:pos="5760"/>
        </w:tabs>
        <w:ind w:left="5760" w:hanging="360"/>
      </w:pPr>
      <w:rPr>
        <w:rFonts w:ascii="Symbol" w:hAnsi="Symbol" w:hint="default"/>
      </w:rPr>
    </w:lvl>
    <w:lvl w:ilvl="8" w:tplc="E1447F04" w:tentative="1">
      <w:start w:val="1"/>
      <w:numFmt w:val="bullet"/>
      <w:lvlText w:val=""/>
      <w:lvlPicBulletId w:val="10"/>
      <w:lvlJc w:val="left"/>
      <w:pPr>
        <w:tabs>
          <w:tab w:val="num" w:pos="6480"/>
        </w:tabs>
        <w:ind w:left="6480" w:hanging="360"/>
      </w:pPr>
      <w:rPr>
        <w:rFonts w:ascii="Symbol" w:hAnsi="Symbol" w:hint="default"/>
      </w:rPr>
    </w:lvl>
  </w:abstractNum>
  <w:abstractNum w:abstractNumId="8" w15:restartNumberingAfterBreak="0">
    <w:nsid w:val="20B61545"/>
    <w:multiLevelType w:val="hybridMultilevel"/>
    <w:tmpl w:val="5002A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8C04FE"/>
    <w:multiLevelType w:val="hybridMultilevel"/>
    <w:tmpl w:val="68A04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8169F"/>
    <w:multiLevelType w:val="hybridMultilevel"/>
    <w:tmpl w:val="DF6CEDA2"/>
    <w:lvl w:ilvl="0" w:tplc="316A20F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DB5E07"/>
    <w:multiLevelType w:val="hybridMultilevel"/>
    <w:tmpl w:val="114ABBB0"/>
    <w:lvl w:ilvl="0" w:tplc="C470708C">
      <w:start w:val="1"/>
      <w:numFmt w:val="bullet"/>
      <w:lvlText w:val="•"/>
      <w:lvlJc w:val="left"/>
      <w:pPr>
        <w:ind w:left="5130" w:hanging="360"/>
      </w:pPr>
      <w:rPr>
        <w:rFonts w:ascii="Arial" w:hAnsi="Arial" w:hint="default"/>
        <w:color w:val="CE0E2D" w:themeColor="accent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7031E5"/>
    <w:multiLevelType w:val="hybridMultilevel"/>
    <w:tmpl w:val="9E18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C771B3"/>
    <w:multiLevelType w:val="hybridMultilevel"/>
    <w:tmpl w:val="442CDB22"/>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BF5E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806610"/>
    <w:multiLevelType w:val="hybridMultilevel"/>
    <w:tmpl w:val="29922AE2"/>
    <w:lvl w:ilvl="0" w:tplc="927285AA">
      <w:start w:val="1"/>
      <w:numFmt w:val="decimal"/>
      <w:pStyle w:val="FootnoteTex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8170DD"/>
    <w:multiLevelType w:val="multilevel"/>
    <w:tmpl w:val="449C9BF4"/>
    <w:lvl w:ilvl="0">
      <w:start w:val="1"/>
      <w:numFmt w:val="bullet"/>
      <w:lvlText w:val="•"/>
      <w:lvlJc w:val="left"/>
      <w:pPr>
        <w:ind w:left="187" w:hanging="187"/>
      </w:pPr>
      <w:rPr>
        <w:rFonts w:asciiTheme="minorHAnsi" w:hAnsiTheme="minorHAnsi" w:hint="default"/>
        <w:color w:val="CE0E2D" w:themeColor="accent6"/>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7" w15:restartNumberingAfterBreak="0">
    <w:nsid w:val="3D8150DC"/>
    <w:multiLevelType w:val="multilevel"/>
    <w:tmpl w:val="C19E6074"/>
    <w:lvl w:ilvl="0">
      <w:start w:val="1"/>
      <w:numFmt w:val="bullet"/>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18" w15:restartNumberingAfterBreak="0">
    <w:nsid w:val="41785AA8"/>
    <w:multiLevelType w:val="hybridMultilevel"/>
    <w:tmpl w:val="68748DDA"/>
    <w:lvl w:ilvl="0" w:tplc="7E04EC8A">
      <w:start w:val="1"/>
      <w:numFmt w:val="bullet"/>
      <w:lvlText w:val=""/>
      <w:lvlPicBulletId w:val="8"/>
      <w:lvlJc w:val="left"/>
      <w:pPr>
        <w:tabs>
          <w:tab w:val="num" w:pos="720"/>
        </w:tabs>
        <w:ind w:left="720" w:hanging="360"/>
      </w:pPr>
      <w:rPr>
        <w:rFonts w:ascii="Symbol" w:hAnsi="Symbol" w:hint="default"/>
        <w:sz w:val="34"/>
        <w:szCs w:val="34"/>
      </w:rPr>
    </w:lvl>
    <w:lvl w:ilvl="1" w:tplc="6292093E" w:tentative="1">
      <w:start w:val="1"/>
      <w:numFmt w:val="bullet"/>
      <w:lvlText w:val=""/>
      <w:lvlPicBulletId w:val="8"/>
      <w:lvlJc w:val="left"/>
      <w:pPr>
        <w:tabs>
          <w:tab w:val="num" w:pos="1440"/>
        </w:tabs>
        <w:ind w:left="1440" w:hanging="360"/>
      </w:pPr>
      <w:rPr>
        <w:rFonts w:ascii="Symbol" w:hAnsi="Symbol" w:hint="default"/>
      </w:rPr>
    </w:lvl>
    <w:lvl w:ilvl="2" w:tplc="100E503C" w:tentative="1">
      <w:start w:val="1"/>
      <w:numFmt w:val="bullet"/>
      <w:lvlText w:val=""/>
      <w:lvlPicBulletId w:val="8"/>
      <w:lvlJc w:val="left"/>
      <w:pPr>
        <w:tabs>
          <w:tab w:val="num" w:pos="2160"/>
        </w:tabs>
        <w:ind w:left="2160" w:hanging="360"/>
      </w:pPr>
      <w:rPr>
        <w:rFonts w:ascii="Symbol" w:hAnsi="Symbol" w:hint="default"/>
      </w:rPr>
    </w:lvl>
    <w:lvl w:ilvl="3" w:tplc="5CFEEBE2" w:tentative="1">
      <w:start w:val="1"/>
      <w:numFmt w:val="bullet"/>
      <w:lvlText w:val=""/>
      <w:lvlPicBulletId w:val="8"/>
      <w:lvlJc w:val="left"/>
      <w:pPr>
        <w:tabs>
          <w:tab w:val="num" w:pos="2880"/>
        </w:tabs>
        <w:ind w:left="2880" w:hanging="360"/>
      </w:pPr>
      <w:rPr>
        <w:rFonts w:ascii="Symbol" w:hAnsi="Symbol" w:hint="default"/>
      </w:rPr>
    </w:lvl>
    <w:lvl w:ilvl="4" w:tplc="E9E45D7C" w:tentative="1">
      <w:start w:val="1"/>
      <w:numFmt w:val="bullet"/>
      <w:lvlText w:val=""/>
      <w:lvlPicBulletId w:val="8"/>
      <w:lvlJc w:val="left"/>
      <w:pPr>
        <w:tabs>
          <w:tab w:val="num" w:pos="3600"/>
        </w:tabs>
        <w:ind w:left="3600" w:hanging="360"/>
      </w:pPr>
      <w:rPr>
        <w:rFonts w:ascii="Symbol" w:hAnsi="Symbol" w:hint="default"/>
      </w:rPr>
    </w:lvl>
    <w:lvl w:ilvl="5" w:tplc="F000CB28" w:tentative="1">
      <w:start w:val="1"/>
      <w:numFmt w:val="bullet"/>
      <w:lvlText w:val=""/>
      <w:lvlPicBulletId w:val="8"/>
      <w:lvlJc w:val="left"/>
      <w:pPr>
        <w:tabs>
          <w:tab w:val="num" w:pos="4320"/>
        </w:tabs>
        <w:ind w:left="4320" w:hanging="360"/>
      </w:pPr>
      <w:rPr>
        <w:rFonts w:ascii="Symbol" w:hAnsi="Symbol" w:hint="default"/>
      </w:rPr>
    </w:lvl>
    <w:lvl w:ilvl="6" w:tplc="5854FC24" w:tentative="1">
      <w:start w:val="1"/>
      <w:numFmt w:val="bullet"/>
      <w:lvlText w:val=""/>
      <w:lvlPicBulletId w:val="8"/>
      <w:lvlJc w:val="left"/>
      <w:pPr>
        <w:tabs>
          <w:tab w:val="num" w:pos="5040"/>
        </w:tabs>
        <w:ind w:left="5040" w:hanging="360"/>
      </w:pPr>
      <w:rPr>
        <w:rFonts w:ascii="Symbol" w:hAnsi="Symbol" w:hint="default"/>
      </w:rPr>
    </w:lvl>
    <w:lvl w:ilvl="7" w:tplc="74AC617A" w:tentative="1">
      <w:start w:val="1"/>
      <w:numFmt w:val="bullet"/>
      <w:lvlText w:val=""/>
      <w:lvlPicBulletId w:val="8"/>
      <w:lvlJc w:val="left"/>
      <w:pPr>
        <w:tabs>
          <w:tab w:val="num" w:pos="5760"/>
        </w:tabs>
        <w:ind w:left="5760" w:hanging="360"/>
      </w:pPr>
      <w:rPr>
        <w:rFonts w:ascii="Symbol" w:hAnsi="Symbol" w:hint="default"/>
      </w:rPr>
    </w:lvl>
    <w:lvl w:ilvl="8" w:tplc="F566EEBC" w:tentative="1">
      <w:start w:val="1"/>
      <w:numFmt w:val="bullet"/>
      <w:lvlText w:val=""/>
      <w:lvlPicBulletId w:val="8"/>
      <w:lvlJc w:val="left"/>
      <w:pPr>
        <w:tabs>
          <w:tab w:val="num" w:pos="6480"/>
        </w:tabs>
        <w:ind w:left="6480" w:hanging="360"/>
      </w:pPr>
      <w:rPr>
        <w:rFonts w:ascii="Symbol" w:hAnsi="Symbol" w:hint="default"/>
      </w:rPr>
    </w:lvl>
  </w:abstractNum>
  <w:abstractNum w:abstractNumId="19" w15:restartNumberingAfterBreak="0">
    <w:nsid w:val="48AC2720"/>
    <w:multiLevelType w:val="hybridMultilevel"/>
    <w:tmpl w:val="DBDE9668"/>
    <w:lvl w:ilvl="0" w:tplc="A9B2BF46">
      <w:start w:val="1"/>
      <w:numFmt w:val="bullet"/>
      <w:lvlText w:val=""/>
      <w:lvlPicBulletId w:val="9"/>
      <w:lvlJc w:val="left"/>
      <w:pPr>
        <w:tabs>
          <w:tab w:val="num" w:pos="720"/>
        </w:tabs>
        <w:ind w:left="720" w:hanging="360"/>
      </w:pPr>
      <w:rPr>
        <w:rFonts w:ascii="Symbol" w:hAnsi="Symbol" w:hint="default"/>
        <w:sz w:val="34"/>
        <w:szCs w:val="34"/>
      </w:rPr>
    </w:lvl>
    <w:lvl w:ilvl="1" w:tplc="088C2214" w:tentative="1">
      <w:start w:val="1"/>
      <w:numFmt w:val="bullet"/>
      <w:lvlText w:val=""/>
      <w:lvlPicBulletId w:val="9"/>
      <w:lvlJc w:val="left"/>
      <w:pPr>
        <w:tabs>
          <w:tab w:val="num" w:pos="1440"/>
        </w:tabs>
        <w:ind w:left="1440" w:hanging="360"/>
      </w:pPr>
      <w:rPr>
        <w:rFonts w:ascii="Symbol" w:hAnsi="Symbol" w:hint="default"/>
      </w:rPr>
    </w:lvl>
    <w:lvl w:ilvl="2" w:tplc="A0D48CEC" w:tentative="1">
      <w:start w:val="1"/>
      <w:numFmt w:val="bullet"/>
      <w:lvlText w:val=""/>
      <w:lvlPicBulletId w:val="9"/>
      <w:lvlJc w:val="left"/>
      <w:pPr>
        <w:tabs>
          <w:tab w:val="num" w:pos="2160"/>
        </w:tabs>
        <w:ind w:left="2160" w:hanging="360"/>
      </w:pPr>
      <w:rPr>
        <w:rFonts w:ascii="Symbol" w:hAnsi="Symbol" w:hint="default"/>
      </w:rPr>
    </w:lvl>
    <w:lvl w:ilvl="3" w:tplc="9C30769A" w:tentative="1">
      <w:start w:val="1"/>
      <w:numFmt w:val="bullet"/>
      <w:lvlText w:val=""/>
      <w:lvlPicBulletId w:val="9"/>
      <w:lvlJc w:val="left"/>
      <w:pPr>
        <w:tabs>
          <w:tab w:val="num" w:pos="2880"/>
        </w:tabs>
        <w:ind w:left="2880" w:hanging="360"/>
      </w:pPr>
      <w:rPr>
        <w:rFonts w:ascii="Symbol" w:hAnsi="Symbol" w:hint="default"/>
      </w:rPr>
    </w:lvl>
    <w:lvl w:ilvl="4" w:tplc="6430EC94" w:tentative="1">
      <w:start w:val="1"/>
      <w:numFmt w:val="bullet"/>
      <w:lvlText w:val=""/>
      <w:lvlPicBulletId w:val="9"/>
      <w:lvlJc w:val="left"/>
      <w:pPr>
        <w:tabs>
          <w:tab w:val="num" w:pos="3600"/>
        </w:tabs>
        <w:ind w:left="3600" w:hanging="360"/>
      </w:pPr>
      <w:rPr>
        <w:rFonts w:ascii="Symbol" w:hAnsi="Symbol" w:hint="default"/>
      </w:rPr>
    </w:lvl>
    <w:lvl w:ilvl="5" w:tplc="8D02FBE2" w:tentative="1">
      <w:start w:val="1"/>
      <w:numFmt w:val="bullet"/>
      <w:lvlText w:val=""/>
      <w:lvlPicBulletId w:val="9"/>
      <w:lvlJc w:val="left"/>
      <w:pPr>
        <w:tabs>
          <w:tab w:val="num" w:pos="4320"/>
        </w:tabs>
        <w:ind w:left="4320" w:hanging="360"/>
      </w:pPr>
      <w:rPr>
        <w:rFonts w:ascii="Symbol" w:hAnsi="Symbol" w:hint="default"/>
      </w:rPr>
    </w:lvl>
    <w:lvl w:ilvl="6" w:tplc="AE021A9C" w:tentative="1">
      <w:start w:val="1"/>
      <w:numFmt w:val="bullet"/>
      <w:lvlText w:val=""/>
      <w:lvlPicBulletId w:val="9"/>
      <w:lvlJc w:val="left"/>
      <w:pPr>
        <w:tabs>
          <w:tab w:val="num" w:pos="5040"/>
        </w:tabs>
        <w:ind w:left="5040" w:hanging="360"/>
      </w:pPr>
      <w:rPr>
        <w:rFonts w:ascii="Symbol" w:hAnsi="Symbol" w:hint="default"/>
      </w:rPr>
    </w:lvl>
    <w:lvl w:ilvl="7" w:tplc="2BD261E0" w:tentative="1">
      <w:start w:val="1"/>
      <w:numFmt w:val="bullet"/>
      <w:lvlText w:val=""/>
      <w:lvlPicBulletId w:val="9"/>
      <w:lvlJc w:val="left"/>
      <w:pPr>
        <w:tabs>
          <w:tab w:val="num" w:pos="5760"/>
        </w:tabs>
        <w:ind w:left="5760" w:hanging="360"/>
      </w:pPr>
      <w:rPr>
        <w:rFonts w:ascii="Symbol" w:hAnsi="Symbol" w:hint="default"/>
      </w:rPr>
    </w:lvl>
    <w:lvl w:ilvl="8" w:tplc="4E466136" w:tentative="1">
      <w:start w:val="1"/>
      <w:numFmt w:val="bullet"/>
      <w:lvlText w:val=""/>
      <w:lvlPicBulletId w:val="9"/>
      <w:lvlJc w:val="left"/>
      <w:pPr>
        <w:tabs>
          <w:tab w:val="num" w:pos="6480"/>
        </w:tabs>
        <w:ind w:left="6480" w:hanging="360"/>
      </w:pPr>
      <w:rPr>
        <w:rFonts w:ascii="Symbol" w:hAnsi="Symbol" w:hint="default"/>
      </w:rPr>
    </w:lvl>
  </w:abstractNum>
  <w:abstractNum w:abstractNumId="20" w15:restartNumberingAfterBreak="0">
    <w:nsid w:val="4DC36FA8"/>
    <w:multiLevelType w:val="hybridMultilevel"/>
    <w:tmpl w:val="962CA010"/>
    <w:lvl w:ilvl="0" w:tplc="1976119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C77D65"/>
    <w:multiLevelType w:val="hybridMultilevel"/>
    <w:tmpl w:val="D04EE308"/>
    <w:lvl w:ilvl="0" w:tplc="42C4B9FA">
      <w:start w:val="1"/>
      <w:numFmt w:val="bullet"/>
      <w:lvlText w:val=""/>
      <w:lvlPicBulletId w:val="3"/>
      <w:lvlJc w:val="left"/>
      <w:pPr>
        <w:tabs>
          <w:tab w:val="num" w:pos="720"/>
        </w:tabs>
        <w:ind w:left="720" w:hanging="360"/>
      </w:pPr>
      <w:rPr>
        <w:rFonts w:ascii="Symbol" w:hAnsi="Symbol" w:hint="default"/>
        <w:sz w:val="34"/>
        <w:szCs w:val="34"/>
      </w:rPr>
    </w:lvl>
    <w:lvl w:ilvl="1" w:tplc="049C115C" w:tentative="1">
      <w:start w:val="1"/>
      <w:numFmt w:val="bullet"/>
      <w:lvlText w:val=""/>
      <w:lvlPicBulletId w:val="3"/>
      <w:lvlJc w:val="left"/>
      <w:pPr>
        <w:tabs>
          <w:tab w:val="num" w:pos="1440"/>
        </w:tabs>
        <w:ind w:left="1440" w:hanging="360"/>
      </w:pPr>
      <w:rPr>
        <w:rFonts w:ascii="Symbol" w:hAnsi="Symbol" w:hint="default"/>
      </w:rPr>
    </w:lvl>
    <w:lvl w:ilvl="2" w:tplc="602E42AC" w:tentative="1">
      <w:start w:val="1"/>
      <w:numFmt w:val="bullet"/>
      <w:lvlText w:val=""/>
      <w:lvlPicBulletId w:val="3"/>
      <w:lvlJc w:val="left"/>
      <w:pPr>
        <w:tabs>
          <w:tab w:val="num" w:pos="2160"/>
        </w:tabs>
        <w:ind w:left="2160" w:hanging="360"/>
      </w:pPr>
      <w:rPr>
        <w:rFonts w:ascii="Symbol" w:hAnsi="Symbol" w:hint="default"/>
      </w:rPr>
    </w:lvl>
    <w:lvl w:ilvl="3" w:tplc="3DF09514" w:tentative="1">
      <w:start w:val="1"/>
      <w:numFmt w:val="bullet"/>
      <w:lvlText w:val=""/>
      <w:lvlPicBulletId w:val="3"/>
      <w:lvlJc w:val="left"/>
      <w:pPr>
        <w:tabs>
          <w:tab w:val="num" w:pos="2880"/>
        </w:tabs>
        <w:ind w:left="2880" w:hanging="360"/>
      </w:pPr>
      <w:rPr>
        <w:rFonts w:ascii="Symbol" w:hAnsi="Symbol" w:hint="default"/>
      </w:rPr>
    </w:lvl>
    <w:lvl w:ilvl="4" w:tplc="862224D8" w:tentative="1">
      <w:start w:val="1"/>
      <w:numFmt w:val="bullet"/>
      <w:lvlText w:val=""/>
      <w:lvlPicBulletId w:val="3"/>
      <w:lvlJc w:val="left"/>
      <w:pPr>
        <w:tabs>
          <w:tab w:val="num" w:pos="3600"/>
        </w:tabs>
        <w:ind w:left="3600" w:hanging="360"/>
      </w:pPr>
      <w:rPr>
        <w:rFonts w:ascii="Symbol" w:hAnsi="Symbol" w:hint="default"/>
      </w:rPr>
    </w:lvl>
    <w:lvl w:ilvl="5" w:tplc="B48C0D9A" w:tentative="1">
      <w:start w:val="1"/>
      <w:numFmt w:val="bullet"/>
      <w:lvlText w:val=""/>
      <w:lvlPicBulletId w:val="3"/>
      <w:lvlJc w:val="left"/>
      <w:pPr>
        <w:tabs>
          <w:tab w:val="num" w:pos="4320"/>
        </w:tabs>
        <w:ind w:left="4320" w:hanging="360"/>
      </w:pPr>
      <w:rPr>
        <w:rFonts w:ascii="Symbol" w:hAnsi="Symbol" w:hint="default"/>
      </w:rPr>
    </w:lvl>
    <w:lvl w:ilvl="6" w:tplc="389AEBF2" w:tentative="1">
      <w:start w:val="1"/>
      <w:numFmt w:val="bullet"/>
      <w:lvlText w:val=""/>
      <w:lvlPicBulletId w:val="3"/>
      <w:lvlJc w:val="left"/>
      <w:pPr>
        <w:tabs>
          <w:tab w:val="num" w:pos="5040"/>
        </w:tabs>
        <w:ind w:left="5040" w:hanging="360"/>
      </w:pPr>
      <w:rPr>
        <w:rFonts w:ascii="Symbol" w:hAnsi="Symbol" w:hint="default"/>
      </w:rPr>
    </w:lvl>
    <w:lvl w:ilvl="7" w:tplc="5F769024" w:tentative="1">
      <w:start w:val="1"/>
      <w:numFmt w:val="bullet"/>
      <w:lvlText w:val=""/>
      <w:lvlPicBulletId w:val="3"/>
      <w:lvlJc w:val="left"/>
      <w:pPr>
        <w:tabs>
          <w:tab w:val="num" w:pos="5760"/>
        </w:tabs>
        <w:ind w:left="5760" w:hanging="360"/>
      </w:pPr>
      <w:rPr>
        <w:rFonts w:ascii="Symbol" w:hAnsi="Symbol" w:hint="default"/>
      </w:rPr>
    </w:lvl>
    <w:lvl w:ilvl="8" w:tplc="4F5E4F1E" w:tentative="1">
      <w:start w:val="1"/>
      <w:numFmt w:val="bullet"/>
      <w:lvlText w:val=""/>
      <w:lvlPicBulletId w:val="3"/>
      <w:lvlJc w:val="left"/>
      <w:pPr>
        <w:tabs>
          <w:tab w:val="num" w:pos="6480"/>
        </w:tabs>
        <w:ind w:left="6480" w:hanging="360"/>
      </w:pPr>
      <w:rPr>
        <w:rFonts w:ascii="Symbol" w:hAnsi="Symbol" w:hint="default"/>
      </w:rPr>
    </w:lvl>
  </w:abstractNum>
  <w:abstractNum w:abstractNumId="22" w15:restartNumberingAfterBreak="0">
    <w:nsid w:val="55B13DBE"/>
    <w:multiLevelType w:val="hybridMultilevel"/>
    <w:tmpl w:val="B4F48B2E"/>
    <w:lvl w:ilvl="0" w:tplc="0D048F14">
      <w:start w:val="1"/>
      <w:numFmt w:val="bullet"/>
      <w:lvlText w:val=""/>
      <w:lvlPicBulletId w:val="0"/>
      <w:lvlJc w:val="left"/>
      <w:pPr>
        <w:tabs>
          <w:tab w:val="num" w:pos="720"/>
        </w:tabs>
        <w:ind w:left="720" w:hanging="360"/>
      </w:pPr>
      <w:rPr>
        <w:rFonts w:ascii="Symbol" w:hAnsi="Symbol" w:hint="default"/>
      </w:rPr>
    </w:lvl>
    <w:lvl w:ilvl="1" w:tplc="8D2E84D2" w:tentative="1">
      <w:start w:val="1"/>
      <w:numFmt w:val="bullet"/>
      <w:lvlText w:val=""/>
      <w:lvlPicBulletId w:val="0"/>
      <w:lvlJc w:val="left"/>
      <w:pPr>
        <w:tabs>
          <w:tab w:val="num" w:pos="1440"/>
        </w:tabs>
        <w:ind w:left="1440" w:hanging="360"/>
      </w:pPr>
      <w:rPr>
        <w:rFonts w:ascii="Symbol" w:hAnsi="Symbol" w:hint="default"/>
      </w:rPr>
    </w:lvl>
    <w:lvl w:ilvl="2" w:tplc="0D2A50C8" w:tentative="1">
      <w:start w:val="1"/>
      <w:numFmt w:val="bullet"/>
      <w:lvlText w:val=""/>
      <w:lvlPicBulletId w:val="0"/>
      <w:lvlJc w:val="left"/>
      <w:pPr>
        <w:tabs>
          <w:tab w:val="num" w:pos="2160"/>
        </w:tabs>
        <w:ind w:left="2160" w:hanging="360"/>
      </w:pPr>
      <w:rPr>
        <w:rFonts w:ascii="Symbol" w:hAnsi="Symbol" w:hint="default"/>
      </w:rPr>
    </w:lvl>
    <w:lvl w:ilvl="3" w:tplc="7C8C6C3C" w:tentative="1">
      <w:start w:val="1"/>
      <w:numFmt w:val="bullet"/>
      <w:lvlText w:val=""/>
      <w:lvlPicBulletId w:val="0"/>
      <w:lvlJc w:val="left"/>
      <w:pPr>
        <w:tabs>
          <w:tab w:val="num" w:pos="2880"/>
        </w:tabs>
        <w:ind w:left="2880" w:hanging="360"/>
      </w:pPr>
      <w:rPr>
        <w:rFonts w:ascii="Symbol" w:hAnsi="Symbol" w:hint="default"/>
      </w:rPr>
    </w:lvl>
    <w:lvl w:ilvl="4" w:tplc="D1E4A6FA" w:tentative="1">
      <w:start w:val="1"/>
      <w:numFmt w:val="bullet"/>
      <w:lvlText w:val=""/>
      <w:lvlPicBulletId w:val="0"/>
      <w:lvlJc w:val="left"/>
      <w:pPr>
        <w:tabs>
          <w:tab w:val="num" w:pos="3600"/>
        </w:tabs>
        <w:ind w:left="3600" w:hanging="360"/>
      </w:pPr>
      <w:rPr>
        <w:rFonts w:ascii="Symbol" w:hAnsi="Symbol" w:hint="default"/>
      </w:rPr>
    </w:lvl>
    <w:lvl w:ilvl="5" w:tplc="3A3ECF84" w:tentative="1">
      <w:start w:val="1"/>
      <w:numFmt w:val="bullet"/>
      <w:lvlText w:val=""/>
      <w:lvlPicBulletId w:val="0"/>
      <w:lvlJc w:val="left"/>
      <w:pPr>
        <w:tabs>
          <w:tab w:val="num" w:pos="4320"/>
        </w:tabs>
        <w:ind w:left="4320" w:hanging="360"/>
      </w:pPr>
      <w:rPr>
        <w:rFonts w:ascii="Symbol" w:hAnsi="Symbol" w:hint="default"/>
      </w:rPr>
    </w:lvl>
    <w:lvl w:ilvl="6" w:tplc="8B445332" w:tentative="1">
      <w:start w:val="1"/>
      <w:numFmt w:val="bullet"/>
      <w:lvlText w:val=""/>
      <w:lvlPicBulletId w:val="0"/>
      <w:lvlJc w:val="left"/>
      <w:pPr>
        <w:tabs>
          <w:tab w:val="num" w:pos="5040"/>
        </w:tabs>
        <w:ind w:left="5040" w:hanging="360"/>
      </w:pPr>
      <w:rPr>
        <w:rFonts w:ascii="Symbol" w:hAnsi="Symbol" w:hint="default"/>
      </w:rPr>
    </w:lvl>
    <w:lvl w:ilvl="7" w:tplc="24D8D462" w:tentative="1">
      <w:start w:val="1"/>
      <w:numFmt w:val="bullet"/>
      <w:lvlText w:val=""/>
      <w:lvlPicBulletId w:val="0"/>
      <w:lvlJc w:val="left"/>
      <w:pPr>
        <w:tabs>
          <w:tab w:val="num" w:pos="5760"/>
        </w:tabs>
        <w:ind w:left="5760" w:hanging="360"/>
      </w:pPr>
      <w:rPr>
        <w:rFonts w:ascii="Symbol" w:hAnsi="Symbol" w:hint="default"/>
      </w:rPr>
    </w:lvl>
    <w:lvl w:ilvl="8" w:tplc="75F6D3D2" w:tentative="1">
      <w:start w:val="1"/>
      <w:numFmt w:val="bullet"/>
      <w:lvlText w:val=""/>
      <w:lvlPicBulletId w:val="0"/>
      <w:lvlJc w:val="left"/>
      <w:pPr>
        <w:tabs>
          <w:tab w:val="num" w:pos="6480"/>
        </w:tabs>
        <w:ind w:left="6480" w:hanging="360"/>
      </w:pPr>
      <w:rPr>
        <w:rFonts w:ascii="Symbol" w:hAnsi="Symbol" w:hint="default"/>
      </w:rPr>
    </w:lvl>
  </w:abstractNum>
  <w:abstractNum w:abstractNumId="23" w15:restartNumberingAfterBreak="0">
    <w:nsid w:val="5B994D63"/>
    <w:multiLevelType w:val="hybridMultilevel"/>
    <w:tmpl w:val="15E68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CD08A1"/>
    <w:multiLevelType w:val="hybridMultilevel"/>
    <w:tmpl w:val="7C30BD16"/>
    <w:lvl w:ilvl="0" w:tplc="95E4D3AA">
      <w:start w:val="1"/>
      <w:numFmt w:val="bullet"/>
      <w:lvlText w:val="•"/>
      <w:lvlJc w:val="left"/>
      <w:pPr>
        <w:tabs>
          <w:tab w:val="num" w:pos="720"/>
        </w:tabs>
        <w:ind w:left="720" w:hanging="360"/>
      </w:pPr>
      <w:rPr>
        <w:rFonts w:ascii="Arial" w:hAnsi="Arial" w:hint="default"/>
      </w:rPr>
    </w:lvl>
    <w:lvl w:ilvl="1" w:tplc="9D4CDF56" w:tentative="1">
      <w:start w:val="1"/>
      <w:numFmt w:val="bullet"/>
      <w:lvlText w:val="•"/>
      <w:lvlJc w:val="left"/>
      <w:pPr>
        <w:tabs>
          <w:tab w:val="num" w:pos="1440"/>
        </w:tabs>
        <w:ind w:left="1440" w:hanging="360"/>
      </w:pPr>
      <w:rPr>
        <w:rFonts w:ascii="Arial" w:hAnsi="Arial" w:hint="default"/>
      </w:rPr>
    </w:lvl>
    <w:lvl w:ilvl="2" w:tplc="6352D074" w:tentative="1">
      <w:start w:val="1"/>
      <w:numFmt w:val="bullet"/>
      <w:lvlText w:val="•"/>
      <w:lvlJc w:val="left"/>
      <w:pPr>
        <w:tabs>
          <w:tab w:val="num" w:pos="2160"/>
        </w:tabs>
        <w:ind w:left="2160" w:hanging="360"/>
      </w:pPr>
      <w:rPr>
        <w:rFonts w:ascii="Arial" w:hAnsi="Arial" w:hint="default"/>
      </w:rPr>
    </w:lvl>
    <w:lvl w:ilvl="3" w:tplc="6FA8EB86" w:tentative="1">
      <w:start w:val="1"/>
      <w:numFmt w:val="bullet"/>
      <w:lvlText w:val="•"/>
      <w:lvlJc w:val="left"/>
      <w:pPr>
        <w:tabs>
          <w:tab w:val="num" w:pos="2880"/>
        </w:tabs>
        <w:ind w:left="2880" w:hanging="360"/>
      </w:pPr>
      <w:rPr>
        <w:rFonts w:ascii="Arial" w:hAnsi="Arial" w:hint="default"/>
      </w:rPr>
    </w:lvl>
    <w:lvl w:ilvl="4" w:tplc="06E25A7A" w:tentative="1">
      <w:start w:val="1"/>
      <w:numFmt w:val="bullet"/>
      <w:lvlText w:val="•"/>
      <w:lvlJc w:val="left"/>
      <w:pPr>
        <w:tabs>
          <w:tab w:val="num" w:pos="3600"/>
        </w:tabs>
        <w:ind w:left="3600" w:hanging="360"/>
      </w:pPr>
      <w:rPr>
        <w:rFonts w:ascii="Arial" w:hAnsi="Arial" w:hint="default"/>
      </w:rPr>
    </w:lvl>
    <w:lvl w:ilvl="5" w:tplc="90BE3ADA" w:tentative="1">
      <w:start w:val="1"/>
      <w:numFmt w:val="bullet"/>
      <w:lvlText w:val="•"/>
      <w:lvlJc w:val="left"/>
      <w:pPr>
        <w:tabs>
          <w:tab w:val="num" w:pos="4320"/>
        </w:tabs>
        <w:ind w:left="4320" w:hanging="360"/>
      </w:pPr>
      <w:rPr>
        <w:rFonts w:ascii="Arial" w:hAnsi="Arial" w:hint="default"/>
      </w:rPr>
    </w:lvl>
    <w:lvl w:ilvl="6" w:tplc="47867470" w:tentative="1">
      <w:start w:val="1"/>
      <w:numFmt w:val="bullet"/>
      <w:lvlText w:val="•"/>
      <w:lvlJc w:val="left"/>
      <w:pPr>
        <w:tabs>
          <w:tab w:val="num" w:pos="5040"/>
        </w:tabs>
        <w:ind w:left="5040" w:hanging="360"/>
      </w:pPr>
      <w:rPr>
        <w:rFonts w:ascii="Arial" w:hAnsi="Arial" w:hint="default"/>
      </w:rPr>
    </w:lvl>
    <w:lvl w:ilvl="7" w:tplc="680E823C" w:tentative="1">
      <w:start w:val="1"/>
      <w:numFmt w:val="bullet"/>
      <w:lvlText w:val="•"/>
      <w:lvlJc w:val="left"/>
      <w:pPr>
        <w:tabs>
          <w:tab w:val="num" w:pos="5760"/>
        </w:tabs>
        <w:ind w:left="5760" w:hanging="360"/>
      </w:pPr>
      <w:rPr>
        <w:rFonts w:ascii="Arial" w:hAnsi="Arial" w:hint="default"/>
      </w:rPr>
    </w:lvl>
    <w:lvl w:ilvl="8" w:tplc="A02AF922"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D0E33B0"/>
    <w:multiLevelType w:val="multilevel"/>
    <w:tmpl w:val="59C422A8"/>
    <w:lvl w:ilvl="0">
      <w:start w:val="1"/>
      <w:numFmt w:val="decimal"/>
      <w:pStyle w:val="ABSectionNumbers"/>
      <w:lvlText w:val="%1."/>
      <w:lvlJc w:val="left"/>
      <w:pPr>
        <w:ind w:left="3067" w:hanging="360"/>
      </w:pPr>
      <w:rPr>
        <w:rFonts w:asciiTheme="minorHAnsi" w:hAnsiTheme="minorHAnsi" w:hint="default"/>
        <w:color w:val="CE0E2D" w:themeColor="accent6"/>
      </w:rPr>
    </w:lvl>
    <w:lvl w:ilvl="1">
      <w:start w:val="1"/>
      <w:numFmt w:val="lowerLetter"/>
      <w:lvlText w:val="%2."/>
      <w:lvlJc w:val="left"/>
      <w:pPr>
        <w:ind w:left="3427" w:hanging="360"/>
      </w:pPr>
      <w:rPr>
        <w:rFonts w:hint="default"/>
        <w:color w:val="CE0E2D" w:themeColor="accent6"/>
      </w:rPr>
    </w:lvl>
    <w:lvl w:ilvl="2">
      <w:start w:val="1"/>
      <w:numFmt w:val="lowerRoman"/>
      <w:lvlText w:val="%3."/>
      <w:lvlJc w:val="left"/>
      <w:pPr>
        <w:ind w:left="3787" w:hanging="360"/>
      </w:pPr>
      <w:rPr>
        <w:rFonts w:hint="default"/>
        <w:color w:val="CE0E2D" w:themeColor="accent6"/>
      </w:rPr>
    </w:lvl>
    <w:lvl w:ilvl="3">
      <w:start w:val="1"/>
      <w:numFmt w:val="upperLetter"/>
      <w:lvlText w:val="%4."/>
      <w:lvlJc w:val="left"/>
      <w:pPr>
        <w:ind w:left="4147" w:hanging="360"/>
      </w:pPr>
      <w:rPr>
        <w:rFonts w:hint="default"/>
        <w:color w:val="CE0E2D" w:themeColor="accent6"/>
      </w:rPr>
    </w:lvl>
    <w:lvl w:ilvl="4">
      <w:start w:val="1"/>
      <w:numFmt w:val="lowerLetter"/>
      <w:lvlText w:val="%5."/>
      <w:lvlJc w:val="left"/>
      <w:pPr>
        <w:ind w:left="4507" w:hanging="360"/>
      </w:pPr>
      <w:rPr>
        <w:rFonts w:hint="default"/>
        <w:color w:val="CE0E2D" w:themeColor="accent6"/>
      </w:rPr>
    </w:lvl>
    <w:lvl w:ilvl="5">
      <w:start w:val="1"/>
      <w:numFmt w:val="lowerRoman"/>
      <w:lvlText w:val="%6."/>
      <w:lvlJc w:val="right"/>
      <w:pPr>
        <w:ind w:left="4867" w:hanging="360"/>
      </w:pPr>
      <w:rPr>
        <w:rFonts w:hint="default"/>
        <w:color w:val="CE0E2D" w:themeColor="accent6"/>
      </w:rPr>
    </w:lvl>
    <w:lvl w:ilvl="6">
      <w:start w:val="1"/>
      <w:numFmt w:val="decimal"/>
      <w:lvlText w:val="%7."/>
      <w:lvlJc w:val="left"/>
      <w:pPr>
        <w:ind w:left="5227" w:hanging="360"/>
      </w:pPr>
      <w:rPr>
        <w:rFonts w:hint="default"/>
        <w:color w:val="CE0E2D" w:themeColor="accent6"/>
      </w:rPr>
    </w:lvl>
    <w:lvl w:ilvl="7">
      <w:start w:val="1"/>
      <w:numFmt w:val="lowerLetter"/>
      <w:lvlText w:val="%8."/>
      <w:lvlJc w:val="left"/>
      <w:pPr>
        <w:ind w:left="5587" w:hanging="360"/>
      </w:pPr>
      <w:rPr>
        <w:rFonts w:hint="default"/>
        <w:color w:val="CE0E2D" w:themeColor="accent6"/>
      </w:rPr>
    </w:lvl>
    <w:lvl w:ilvl="8">
      <w:start w:val="1"/>
      <w:numFmt w:val="lowerRoman"/>
      <w:lvlText w:val="%9."/>
      <w:lvlJc w:val="right"/>
      <w:pPr>
        <w:ind w:left="5947" w:hanging="360"/>
      </w:pPr>
      <w:rPr>
        <w:rFonts w:hint="default"/>
        <w:color w:val="CE0E2D" w:themeColor="accent6"/>
      </w:rPr>
    </w:lvl>
  </w:abstractNum>
  <w:abstractNum w:abstractNumId="26" w15:restartNumberingAfterBreak="0">
    <w:nsid w:val="5F230A31"/>
    <w:multiLevelType w:val="hybridMultilevel"/>
    <w:tmpl w:val="5DF4B8B6"/>
    <w:lvl w:ilvl="0" w:tplc="8DBCDAA6">
      <w:start w:val="1"/>
      <w:numFmt w:val="bullet"/>
      <w:lvlText w:val=""/>
      <w:lvlPicBulletId w:val="7"/>
      <w:lvlJc w:val="left"/>
      <w:pPr>
        <w:tabs>
          <w:tab w:val="num" w:pos="720"/>
        </w:tabs>
        <w:ind w:left="720" w:hanging="360"/>
      </w:pPr>
      <w:rPr>
        <w:rFonts w:ascii="Symbol" w:hAnsi="Symbol" w:hint="default"/>
        <w:sz w:val="34"/>
        <w:szCs w:val="34"/>
      </w:rPr>
    </w:lvl>
    <w:lvl w:ilvl="1" w:tplc="7930CC72" w:tentative="1">
      <w:start w:val="1"/>
      <w:numFmt w:val="bullet"/>
      <w:lvlText w:val=""/>
      <w:lvlPicBulletId w:val="7"/>
      <w:lvlJc w:val="left"/>
      <w:pPr>
        <w:tabs>
          <w:tab w:val="num" w:pos="1440"/>
        </w:tabs>
        <w:ind w:left="1440" w:hanging="360"/>
      </w:pPr>
      <w:rPr>
        <w:rFonts w:ascii="Symbol" w:hAnsi="Symbol" w:hint="default"/>
      </w:rPr>
    </w:lvl>
    <w:lvl w:ilvl="2" w:tplc="EB666392" w:tentative="1">
      <w:start w:val="1"/>
      <w:numFmt w:val="bullet"/>
      <w:lvlText w:val=""/>
      <w:lvlPicBulletId w:val="7"/>
      <w:lvlJc w:val="left"/>
      <w:pPr>
        <w:tabs>
          <w:tab w:val="num" w:pos="2160"/>
        </w:tabs>
        <w:ind w:left="2160" w:hanging="360"/>
      </w:pPr>
      <w:rPr>
        <w:rFonts w:ascii="Symbol" w:hAnsi="Symbol" w:hint="default"/>
      </w:rPr>
    </w:lvl>
    <w:lvl w:ilvl="3" w:tplc="57C23AA6" w:tentative="1">
      <w:start w:val="1"/>
      <w:numFmt w:val="bullet"/>
      <w:lvlText w:val=""/>
      <w:lvlPicBulletId w:val="7"/>
      <w:lvlJc w:val="left"/>
      <w:pPr>
        <w:tabs>
          <w:tab w:val="num" w:pos="2880"/>
        </w:tabs>
        <w:ind w:left="2880" w:hanging="360"/>
      </w:pPr>
      <w:rPr>
        <w:rFonts w:ascii="Symbol" w:hAnsi="Symbol" w:hint="default"/>
      </w:rPr>
    </w:lvl>
    <w:lvl w:ilvl="4" w:tplc="7CD09D52" w:tentative="1">
      <w:start w:val="1"/>
      <w:numFmt w:val="bullet"/>
      <w:lvlText w:val=""/>
      <w:lvlPicBulletId w:val="7"/>
      <w:lvlJc w:val="left"/>
      <w:pPr>
        <w:tabs>
          <w:tab w:val="num" w:pos="3600"/>
        </w:tabs>
        <w:ind w:left="3600" w:hanging="360"/>
      </w:pPr>
      <w:rPr>
        <w:rFonts w:ascii="Symbol" w:hAnsi="Symbol" w:hint="default"/>
      </w:rPr>
    </w:lvl>
    <w:lvl w:ilvl="5" w:tplc="E0244456" w:tentative="1">
      <w:start w:val="1"/>
      <w:numFmt w:val="bullet"/>
      <w:lvlText w:val=""/>
      <w:lvlPicBulletId w:val="7"/>
      <w:lvlJc w:val="left"/>
      <w:pPr>
        <w:tabs>
          <w:tab w:val="num" w:pos="4320"/>
        </w:tabs>
        <w:ind w:left="4320" w:hanging="360"/>
      </w:pPr>
      <w:rPr>
        <w:rFonts w:ascii="Symbol" w:hAnsi="Symbol" w:hint="default"/>
      </w:rPr>
    </w:lvl>
    <w:lvl w:ilvl="6" w:tplc="1E027874" w:tentative="1">
      <w:start w:val="1"/>
      <w:numFmt w:val="bullet"/>
      <w:lvlText w:val=""/>
      <w:lvlPicBulletId w:val="7"/>
      <w:lvlJc w:val="left"/>
      <w:pPr>
        <w:tabs>
          <w:tab w:val="num" w:pos="5040"/>
        </w:tabs>
        <w:ind w:left="5040" w:hanging="360"/>
      </w:pPr>
      <w:rPr>
        <w:rFonts w:ascii="Symbol" w:hAnsi="Symbol" w:hint="default"/>
      </w:rPr>
    </w:lvl>
    <w:lvl w:ilvl="7" w:tplc="7230327C" w:tentative="1">
      <w:start w:val="1"/>
      <w:numFmt w:val="bullet"/>
      <w:lvlText w:val=""/>
      <w:lvlPicBulletId w:val="7"/>
      <w:lvlJc w:val="left"/>
      <w:pPr>
        <w:tabs>
          <w:tab w:val="num" w:pos="5760"/>
        </w:tabs>
        <w:ind w:left="5760" w:hanging="360"/>
      </w:pPr>
      <w:rPr>
        <w:rFonts w:ascii="Symbol" w:hAnsi="Symbol" w:hint="default"/>
      </w:rPr>
    </w:lvl>
    <w:lvl w:ilvl="8" w:tplc="1FC40A6C" w:tentative="1">
      <w:start w:val="1"/>
      <w:numFmt w:val="bullet"/>
      <w:lvlText w:val=""/>
      <w:lvlPicBulletId w:val="7"/>
      <w:lvlJc w:val="left"/>
      <w:pPr>
        <w:tabs>
          <w:tab w:val="num" w:pos="6480"/>
        </w:tabs>
        <w:ind w:left="6480" w:hanging="360"/>
      </w:pPr>
      <w:rPr>
        <w:rFonts w:ascii="Symbol" w:hAnsi="Symbol" w:hint="default"/>
      </w:rPr>
    </w:lvl>
  </w:abstractNum>
  <w:abstractNum w:abstractNumId="27" w15:restartNumberingAfterBreak="0">
    <w:nsid w:val="607C3D5B"/>
    <w:multiLevelType w:val="hybridMultilevel"/>
    <w:tmpl w:val="B44EC5DA"/>
    <w:lvl w:ilvl="0" w:tplc="D2BC19F8">
      <w:start w:val="1"/>
      <w:numFmt w:val="decimal"/>
      <w:lvlText w:val="%1."/>
      <w:lvlJc w:val="left"/>
      <w:pPr>
        <w:ind w:left="2880" w:hanging="360"/>
      </w:pPr>
      <w:rPr>
        <w:rFonts w:hint="default"/>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8" w15:restartNumberingAfterBreak="0">
    <w:nsid w:val="60D75818"/>
    <w:multiLevelType w:val="hybridMultilevel"/>
    <w:tmpl w:val="0860CC80"/>
    <w:lvl w:ilvl="0" w:tplc="E2300F24">
      <w:start w:val="1"/>
      <w:numFmt w:val="bullet"/>
      <w:lvlText w:val=""/>
      <w:lvlPicBulletId w:val="6"/>
      <w:lvlJc w:val="left"/>
      <w:pPr>
        <w:tabs>
          <w:tab w:val="num" w:pos="720"/>
        </w:tabs>
        <w:ind w:left="720" w:hanging="360"/>
      </w:pPr>
      <w:rPr>
        <w:rFonts w:ascii="Symbol" w:hAnsi="Symbol" w:hint="default"/>
        <w:sz w:val="34"/>
        <w:szCs w:val="34"/>
      </w:rPr>
    </w:lvl>
    <w:lvl w:ilvl="1" w:tplc="620E412E" w:tentative="1">
      <w:start w:val="1"/>
      <w:numFmt w:val="bullet"/>
      <w:lvlText w:val=""/>
      <w:lvlPicBulletId w:val="6"/>
      <w:lvlJc w:val="left"/>
      <w:pPr>
        <w:tabs>
          <w:tab w:val="num" w:pos="1440"/>
        </w:tabs>
        <w:ind w:left="1440" w:hanging="360"/>
      </w:pPr>
      <w:rPr>
        <w:rFonts w:ascii="Symbol" w:hAnsi="Symbol" w:hint="default"/>
      </w:rPr>
    </w:lvl>
    <w:lvl w:ilvl="2" w:tplc="0A6E5D32" w:tentative="1">
      <w:start w:val="1"/>
      <w:numFmt w:val="bullet"/>
      <w:lvlText w:val=""/>
      <w:lvlPicBulletId w:val="6"/>
      <w:lvlJc w:val="left"/>
      <w:pPr>
        <w:tabs>
          <w:tab w:val="num" w:pos="2160"/>
        </w:tabs>
        <w:ind w:left="2160" w:hanging="360"/>
      </w:pPr>
      <w:rPr>
        <w:rFonts w:ascii="Symbol" w:hAnsi="Symbol" w:hint="default"/>
      </w:rPr>
    </w:lvl>
    <w:lvl w:ilvl="3" w:tplc="C0EA72B2" w:tentative="1">
      <w:start w:val="1"/>
      <w:numFmt w:val="bullet"/>
      <w:lvlText w:val=""/>
      <w:lvlPicBulletId w:val="6"/>
      <w:lvlJc w:val="left"/>
      <w:pPr>
        <w:tabs>
          <w:tab w:val="num" w:pos="2880"/>
        </w:tabs>
        <w:ind w:left="2880" w:hanging="360"/>
      </w:pPr>
      <w:rPr>
        <w:rFonts w:ascii="Symbol" w:hAnsi="Symbol" w:hint="default"/>
      </w:rPr>
    </w:lvl>
    <w:lvl w:ilvl="4" w:tplc="BA04BF6C" w:tentative="1">
      <w:start w:val="1"/>
      <w:numFmt w:val="bullet"/>
      <w:lvlText w:val=""/>
      <w:lvlPicBulletId w:val="6"/>
      <w:lvlJc w:val="left"/>
      <w:pPr>
        <w:tabs>
          <w:tab w:val="num" w:pos="3600"/>
        </w:tabs>
        <w:ind w:left="3600" w:hanging="360"/>
      </w:pPr>
      <w:rPr>
        <w:rFonts w:ascii="Symbol" w:hAnsi="Symbol" w:hint="default"/>
      </w:rPr>
    </w:lvl>
    <w:lvl w:ilvl="5" w:tplc="3FD6582C" w:tentative="1">
      <w:start w:val="1"/>
      <w:numFmt w:val="bullet"/>
      <w:lvlText w:val=""/>
      <w:lvlPicBulletId w:val="6"/>
      <w:lvlJc w:val="left"/>
      <w:pPr>
        <w:tabs>
          <w:tab w:val="num" w:pos="4320"/>
        </w:tabs>
        <w:ind w:left="4320" w:hanging="360"/>
      </w:pPr>
      <w:rPr>
        <w:rFonts w:ascii="Symbol" w:hAnsi="Symbol" w:hint="default"/>
      </w:rPr>
    </w:lvl>
    <w:lvl w:ilvl="6" w:tplc="0AA80C76" w:tentative="1">
      <w:start w:val="1"/>
      <w:numFmt w:val="bullet"/>
      <w:lvlText w:val=""/>
      <w:lvlPicBulletId w:val="6"/>
      <w:lvlJc w:val="left"/>
      <w:pPr>
        <w:tabs>
          <w:tab w:val="num" w:pos="5040"/>
        </w:tabs>
        <w:ind w:left="5040" w:hanging="360"/>
      </w:pPr>
      <w:rPr>
        <w:rFonts w:ascii="Symbol" w:hAnsi="Symbol" w:hint="default"/>
      </w:rPr>
    </w:lvl>
    <w:lvl w:ilvl="7" w:tplc="551223F0" w:tentative="1">
      <w:start w:val="1"/>
      <w:numFmt w:val="bullet"/>
      <w:lvlText w:val=""/>
      <w:lvlPicBulletId w:val="6"/>
      <w:lvlJc w:val="left"/>
      <w:pPr>
        <w:tabs>
          <w:tab w:val="num" w:pos="5760"/>
        </w:tabs>
        <w:ind w:left="5760" w:hanging="360"/>
      </w:pPr>
      <w:rPr>
        <w:rFonts w:ascii="Symbol" w:hAnsi="Symbol" w:hint="default"/>
      </w:rPr>
    </w:lvl>
    <w:lvl w:ilvl="8" w:tplc="F53495EE" w:tentative="1">
      <w:start w:val="1"/>
      <w:numFmt w:val="bullet"/>
      <w:lvlText w:val=""/>
      <w:lvlPicBulletId w:val="6"/>
      <w:lvlJc w:val="left"/>
      <w:pPr>
        <w:tabs>
          <w:tab w:val="num" w:pos="6480"/>
        </w:tabs>
        <w:ind w:left="6480" w:hanging="360"/>
      </w:pPr>
      <w:rPr>
        <w:rFonts w:ascii="Symbol" w:hAnsi="Symbol" w:hint="default"/>
      </w:rPr>
    </w:lvl>
  </w:abstractNum>
  <w:abstractNum w:abstractNumId="29" w15:restartNumberingAfterBreak="0">
    <w:nsid w:val="68695F94"/>
    <w:multiLevelType w:val="hybridMultilevel"/>
    <w:tmpl w:val="622CBAEE"/>
    <w:lvl w:ilvl="0" w:tplc="80F6D63C">
      <w:start w:val="1"/>
      <w:numFmt w:val="bullet"/>
      <w:lvlText w:val="•"/>
      <w:lvlJc w:val="left"/>
      <w:pPr>
        <w:ind w:left="3240" w:hanging="360"/>
      </w:pPr>
      <w:rPr>
        <w:rFonts w:ascii="Arial" w:hAnsi="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0" w15:restartNumberingAfterBreak="0">
    <w:nsid w:val="6F6E1AB8"/>
    <w:multiLevelType w:val="hybridMultilevel"/>
    <w:tmpl w:val="52D2AD12"/>
    <w:lvl w:ilvl="0" w:tplc="F6E8E0CA">
      <w:start w:val="1"/>
      <w:numFmt w:val="bullet"/>
      <w:lvlText w:val=""/>
      <w:lvlPicBulletId w:val="4"/>
      <w:lvlJc w:val="left"/>
      <w:pPr>
        <w:tabs>
          <w:tab w:val="num" w:pos="720"/>
        </w:tabs>
        <w:ind w:left="720" w:hanging="360"/>
      </w:pPr>
      <w:rPr>
        <w:rFonts w:ascii="Symbol" w:hAnsi="Symbol" w:hint="default"/>
        <w:sz w:val="34"/>
        <w:szCs w:val="34"/>
      </w:rPr>
    </w:lvl>
    <w:lvl w:ilvl="1" w:tplc="0986D9F6" w:tentative="1">
      <w:start w:val="1"/>
      <w:numFmt w:val="bullet"/>
      <w:lvlText w:val=""/>
      <w:lvlPicBulletId w:val="4"/>
      <w:lvlJc w:val="left"/>
      <w:pPr>
        <w:tabs>
          <w:tab w:val="num" w:pos="1440"/>
        </w:tabs>
        <w:ind w:left="1440" w:hanging="360"/>
      </w:pPr>
      <w:rPr>
        <w:rFonts w:ascii="Symbol" w:hAnsi="Symbol" w:hint="default"/>
      </w:rPr>
    </w:lvl>
    <w:lvl w:ilvl="2" w:tplc="410AA2E2" w:tentative="1">
      <w:start w:val="1"/>
      <w:numFmt w:val="bullet"/>
      <w:lvlText w:val=""/>
      <w:lvlPicBulletId w:val="4"/>
      <w:lvlJc w:val="left"/>
      <w:pPr>
        <w:tabs>
          <w:tab w:val="num" w:pos="2160"/>
        </w:tabs>
        <w:ind w:left="2160" w:hanging="360"/>
      </w:pPr>
      <w:rPr>
        <w:rFonts w:ascii="Symbol" w:hAnsi="Symbol" w:hint="default"/>
      </w:rPr>
    </w:lvl>
    <w:lvl w:ilvl="3" w:tplc="671AA5C8" w:tentative="1">
      <w:start w:val="1"/>
      <w:numFmt w:val="bullet"/>
      <w:lvlText w:val=""/>
      <w:lvlPicBulletId w:val="4"/>
      <w:lvlJc w:val="left"/>
      <w:pPr>
        <w:tabs>
          <w:tab w:val="num" w:pos="2880"/>
        </w:tabs>
        <w:ind w:left="2880" w:hanging="360"/>
      </w:pPr>
      <w:rPr>
        <w:rFonts w:ascii="Symbol" w:hAnsi="Symbol" w:hint="default"/>
      </w:rPr>
    </w:lvl>
    <w:lvl w:ilvl="4" w:tplc="803C0D24" w:tentative="1">
      <w:start w:val="1"/>
      <w:numFmt w:val="bullet"/>
      <w:lvlText w:val=""/>
      <w:lvlPicBulletId w:val="4"/>
      <w:lvlJc w:val="left"/>
      <w:pPr>
        <w:tabs>
          <w:tab w:val="num" w:pos="3600"/>
        </w:tabs>
        <w:ind w:left="3600" w:hanging="360"/>
      </w:pPr>
      <w:rPr>
        <w:rFonts w:ascii="Symbol" w:hAnsi="Symbol" w:hint="default"/>
      </w:rPr>
    </w:lvl>
    <w:lvl w:ilvl="5" w:tplc="60C4D7E4" w:tentative="1">
      <w:start w:val="1"/>
      <w:numFmt w:val="bullet"/>
      <w:lvlText w:val=""/>
      <w:lvlPicBulletId w:val="4"/>
      <w:lvlJc w:val="left"/>
      <w:pPr>
        <w:tabs>
          <w:tab w:val="num" w:pos="4320"/>
        </w:tabs>
        <w:ind w:left="4320" w:hanging="360"/>
      </w:pPr>
      <w:rPr>
        <w:rFonts w:ascii="Symbol" w:hAnsi="Symbol" w:hint="default"/>
      </w:rPr>
    </w:lvl>
    <w:lvl w:ilvl="6" w:tplc="EA847636" w:tentative="1">
      <w:start w:val="1"/>
      <w:numFmt w:val="bullet"/>
      <w:lvlText w:val=""/>
      <w:lvlPicBulletId w:val="4"/>
      <w:lvlJc w:val="left"/>
      <w:pPr>
        <w:tabs>
          <w:tab w:val="num" w:pos="5040"/>
        </w:tabs>
        <w:ind w:left="5040" w:hanging="360"/>
      </w:pPr>
      <w:rPr>
        <w:rFonts w:ascii="Symbol" w:hAnsi="Symbol" w:hint="default"/>
      </w:rPr>
    </w:lvl>
    <w:lvl w:ilvl="7" w:tplc="6E2AAA64" w:tentative="1">
      <w:start w:val="1"/>
      <w:numFmt w:val="bullet"/>
      <w:lvlText w:val=""/>
      <w:lvlPicBulletId w:val="4"/>
      <w:lvlJc w:val="left"/>
      <w:pPr>
        <w:tabs>
          <w:tab w:val="num" w:pos="5760"/>
        </w:tabs>
        <w:ind w:left="5760" w:hanging="360"/>
      </w:pPr>
      <w:rPr>
        <w:rFonts w:ascii="Symbol" w:hAnsi="Symbol" w:hint="default"/>
      </w:rPr>
    </w:lvl>
    <w:lvl w:ilvl="8" w:tplc="3788BAEE" w:tentative="1">
      <w:start w:val="1"/>
      <w:numFmt w:val="bullet"/>
      <w:lvlText w:val=""/>
      <w:lvlPicBulletId w:val="4"/>
      <w:lvlJc w:val="left"/>
      <w:pPr>
        <w:tabs>
          <w:tab w:val="num" w:pos="6480"/>
        </w:tabs>
        <w:ind w:left="6480" w:hanging="360"/>
      </w:pPr>
      <w:rPr>
        <w:rFonts w:ascii="Symbol" w:hAnsi="Symbol" w:hint="default"/>
      </w:rPr>
    </w:lvl>
  </w:abstractNum>
  <w:abstractNum w:abstractNumId="31" w15:restartNumberingAfterBreak="0">
    <w:nsid w:val="72B25479"/>
    <w:multiLevelType w:val="multilevel"/>
    <w:tmpl w:val="2F6495EE"/>
    <w:lvl w:ilvl="0">
      <w:start w:val="1"/>
      <w:numFmt w:val="bullet"/>
      <w:pStyle w:val="ABGraphicTableBullets"/>
      <w:lvlText w:val="•"/>
      <w:lvlJc w:val="left"/>
      <w:pPr>
        <w:ind w:left="187" w:hanging="187"/>
      </w:pPr>
      <w:rPr>
        <w:rFonts w:ascii="Arial" w:hAnsi="Arial" w:hint="default"/>
      </w:rPr>
    </w:lvl>
    <w:lvl w:ilvl="1">
      <w:start w:val="1"/>
      <w:numFmt w:val="bullet"/>
      <w:lvlText w:val="–"/>
      <w:lvlJc w:val="left"/>
      <w:pPr>
        <w:ind w:left="374" w:hanging="187"/>
      </w:pPr>
      <w:rPr>
        <w:rFonts w:ascii="Arial" w:hAnsi="Arial" w:hint="default"/>
      </w:rPr>
    </w:lvl>
    <w:lvl w:ilvl="2">
      <w:start w:val="1"/>
      <w:numFmt w:val="bullet"/>
      <w:lvlText w:val="•"/>
      <w:lvlJc w:val="left"/>
      <w:pPr>
        <w:ind w:left="561" w:hanging="187"/>
      </w:pPr>
      <w:rPr>
        <w:rFonts w:ascii="Arial" w:hAnsi="Arial" w:hint="default"/>
      </w:rPr>
    </w:lvl>
    <w:lvl w:ilvl="3">
      <w:start w:val="1"/>
      <w:numFmt w:val="bullet"/>
      <w:lvlText w:val="–"/>
      <w:lvlJc w:val="left"/>
      <w:pPr>
        <w:ind w:left="748" w:hanging="187"/>
      </w:pPr>
      <w:rPr>
        <w:rFonts w:ascii="Arial" w:hAnsi="Arial" w:hint="default"/>
      </w:rPr>
    </w:lvl>
    <w:lvl w:ilvl="4">
      <w:start w:val="1"/>
      <w:numFmt w:val="bullet"/>
      <w:lvlText w:val="•"/>
      <w:lvlJc w:val="left"/>
      <w:pPr>
        <w:ind w:left="935" w:hanging="187"/>
      </w:pPr>
      <w:rPr>
        <w:rFonts w:ascii="Arial" w:hAnsi="Arial" w:hint="default"/>
      </w:rPr>
    </w:lvl>
    <w:lvl w:ilvl="5">
      <w:start w:val="1"/>
      <w:numFmt w:val="bullet"/>
      <w:lvlText w:val="–"/>
      <w:lvlJc w:val="left"/>
      <w:pPr>
        <w:ind w:left="1122" w:hanging="187"/>
      </w:pPr>
      <w:rPr>
        <w:rFonts w:ascii="Arial" w:hAnsi="Arial" w:hint="default"/>
      </w:rPr>
    </w:lvl>
    <w:lvl w:ilvl="6">
      <w:start w:val="1"/>
      <w:numFmt w:val="bullet"/>
      <w:lvlText w:val="•"/>
      <w:lvlJc w:val="left"/>
      <w:pPr>
        <w:ind w:left="1309" w:hanging="187"/>
      </w:pPr>
      <w:rPr>
        <w:rFonts w:ascii="Arial" w:hAnsi="Arial" w:hint="default"/>
      </w:rPr>
    </w:lvl>
    <w:lvl w:ilvl="7">
      <w:start w:val="1"/>
      <w:numFmt w:val="bullet"/>
      <w:lvlText w:val="–"/>
      <w:lvlJc w:val="left"/>
      <w:pPr>
        <w:ind w:left="1496" w:hanging="187"/>
      </w:pPr>
      <w:rPr>
        <w:rFonts w:ascii="Arial" w:hAnsi="Arial" w:hint="default"/>
      </w:rPr>
    </w:lvl>
    <w:lvl w:ilvl="8">
      <w:start w:val="1"/>
      <w:numFmt w:val="bullet"/>
      <w:lvlText w:val="•"/>
      <w:lvlJc w:val="left"/>
      <w:pPr>
        <w:ind w:left="1683" w:hanging="187"/>
      </w:pPr>
      <w:rPr>
        <w:rFonts w:ascii="Arial" w:hAnsi="Arial" w:hint="default"/>
      </w:rPr>
    </w:lvl>
  </w:abstractNum>
  <w:abstractNum w:abstractNumId="32" w15:restartNumberingAfterBreak="0">
    <w:nsid w:val="760C70E1"/>
    <w:multiLevelType w:val="hybridMultilevel"/>
    <w:tmpl w:val="3BF451E8"/>
    <w:lvl w:ilvl="0" w:tplc="9DD2FE5A">
      <w:start w:val="1"/>
      <w:numFmt w:val="bullet"/>
      <w:lvlText w:val=""/>
      <w:lvlPicBulletId w:val="2"/>
      <w:lvlJc w:val="left"/>
      <w:pPr>
        <w:tabs>
          <w:tab w:val="num" w:pos="720"/>
        </w:tabs>
        <w:ind w:left="720" w:hanging="360"/>
      </w:pPr>
      <w:rPr>
        <w:rFonts w:ascii="Symbol" w:hAnsi="Symbol" w:hint="default"/>
        <w:sz w:val="34"/>
        <w:szCs w:val="34"/>
      </w:rPr>
    </w:lvl>
    <w:lvl w:ilvl="1" w:tplc="74D8F0BA" w:tentative="1">
      <w:start w:val="1"/>
      <w:numFmt w:val="bullet"/>
      <w:lvlText w:val=""/>
      <w:lvlPicBulletId w:val="2"/>
      <w:lvlJc w:val="left"/>
      <w:pPr>
        <w:tabs>
          <w:tab w:val="num" w:pos="1440"/>
        </w:tabs>
        <w:ind w:left="1440" w:hanging="360"/>
      </w:pPr>
      <w:rPr>
        <w:rFonts w:ascii="Symbol" w:hAnsi="Symbol" w:hint="default"/>
      </w:rPr>
    </w:lvl>
    <w:lvl w:ilvl="2" w:tplc="CC7A1728" w:tentative="1">
      <w:start w:val="1"/>
      <w:numFmt w:val="bullet"/>
      <w:lvlText w:val=""/>
      <w:lvlPicBulletId w:val="2"/>
      <w:lvlJc w:val="left"/>
      <w:pPr>
        <w:tabs>
          <w:tab w:val="num" w:pos="2160"/>
        </w:tabs>
        <w:ind w:left="2160" w:hanging="360"/>
      </w:pPr>
      <w:rPr>
        <w:rFonts w:ascii="Symbol" w:hAnsi="Symbol" w:hint="default"/>
      </w:rPr>
    </w:lvl>
    <w:lvl w:ilvl="3" w:tplc="D3641A70" w:tentative="1">
      <w:start w:val="1"/>
      <w:numFmt w:val="bullet"/>
      <w:lvlText w:val=""/>
      <w:lvlPicBulletId w:val="2"/>
      <w:lvlJc w:val="left"/>
      <w:pPr>
        <w:tabs>
          <w:tab w:val="num" w:pos="2880"/>
        </w:tabs>
        <w:ind w:left="2880" w:hanging="360"/>
      </w:pPr>
      <w:rPr>
        <w:rFonts w:ascii="Symbol" w:hAnsi="Symbol" w:hint="default"/>
      </w:rPr>
    </w:lvl>
    <w:lvl w:ilvl="4" w:tplc="81842632" w:tentative="1">
      <w:start w:val="1"/>
      <w:numFmt w:val="bullet"/>
      <w:lvlText w:val=""/>
      <w:lvlPicBulletId w:val="2"/>
      <w:lvlJc w:val="left"/>
      <w:pPr>
        <w:tabs>
          <w:tab w:val="num" w:pos="3600"/>
        </w:tabs>
        <w:ind w:left="3600" w:hanging="360"/>
      </w:pPr>
      <w:rPr>
        <w:rFonts w:ascii="Symbol" w:hAnsi="Symbol" w:hint="default"/>
      </w:rPr>
    </w:lvl>
    <w:lvl w:ilvl="5" w:tplc="CA7EBC3C" w:tentative="1">
      <w:start w:val="1"/>
      <w:numFmt w:val="bullet"/>
      <w:lvlText w:val=""/>
      <w:lvlPicBulletId w:val="2"/>
      <w:lvlJc w:val="left"/>
      <w:pPr>
        <w:tabs>
          <w:tab w:val="num" w:pos="4320"/>
        </w:tabs>
        <w:ind w:left="4320" w:hanging="360"/>
      </w:pPr>
      <w:rPr>
        <w:rFonts w:ascii="Symbol" w:hAnsi="Symbol" w:hint="default"/>
      </w:rPr>
    </w:lvl>
    <w:lvl w:ilvl="6" w:tplc="ECB229B4" w:tentative="1">
      <w:start w:val="1"/>
      <w:numFmt w:val="bullet"/>
      <w:lvlText w:val=""/>
      <w:lvlPicBulletId w:val="2"/>
      <w:lvlJc w:val="left"/>
      <w:pPr>
        <w:tabs>
          <w:tab w:val="num" w:pos="5040"/>
        </w:tabs>
        <w:ind w:left="5040" w:hanging="360"/>
      </w:pPr>
      <w:rPr>
        <w:rFonts w:ascii="Symbol" w:hAnsi="Symbol" w:hint="default"/>
      </w:rPr>
    </w:lvl>
    <w:lvl w:ilvl="7" w:tplc="6CD6AC1E" w:tentative="1">
      <w:start w:val="1"/>
      <w:numFmt w:val="bullet"/>
      <w:lvlText w:val=""/>
      <w:lvlPicBulletId w:val="2"/>
      <w:lvlJc w:val="left"/>
      <w:pPr>
        <w:tabs>
          <w:tab w:val="num" w:pos="5760"/>
        </w:tabs>
        <w:ind w:left="5760" w:hanging="360"/>
      </w:pPr>
      <w:rPr>
        <w:rFonts w:ascii="Symbol" w:hAnsi="Symbol" w:hint="default"/>
      </w:rPr>
    </w:lvl>
    <w:lvl w:ilvl="8" w:tplc="AFB67934" w:tentative="1">
      <w:start w:val="1"/>
      <w:numFmt w:val="bullet"/>
      <w:lvlText w:val=""/>
      <w:lvlPicBulletId w:val="2"/>
      <w:lvlJc w:val="left"/>
      <w:pPr>
        <w:tabs>
          <w:tab w:val="num" w:pos="6480"/>
        </w:tabs>
        <w:ind w:left="6480" w:hanging="360"/>
      </w:pPr>
      <w:rPr>
        <w:rFonts w:ascii="Symbol" w:hAnsi="Symbol" w:hint="default"/>
      </w:rPr>
    </w:lvl>
  </w:abstractNum>
  <w:abstractNum w:abstractNumId="33" w15:restartNumberingAfterBreak="0">
    <w:nsid w:val="7B832794"/>
    <w:multiLevelType w:val="hybridMultilevel"/>
    <w:tmpl w:val="413AD4C8"/>
    <w:lvl w:ilvl="0" w:tplc="ECDA3058">
      <w:start w:val="1"/>
      <w:numFmt w:val="bullet"/>
      <w:lvlText w:val="•"/>
      <w:lvlJc w:val="left"/>
      <w:pPr>
        <w:ind w:left="513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FE96896"/>
    <w:multiLevelType w:val="hybridMultilevel"/>
    <w:tmpl w:val="0F360AD4"/>
    <w:lvl w:ilvl="0" w:tplc="932A1D8A">
      <w:start w:val="1"/>
      <w:numFmt w:val="bullet"/>
      <w:lvlText w:val="•"/>
      <w:lvlJc w:val="left"/>
      <w:pPr>
        <w:ind w:left="720" w:hanging="360"/>
      </w:pPr>
      <w:rPr>
        <w:rFonts w:ascii="Arial" w:hAnsi="Aria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3671444">
    <w:abstractNumId w:val="8"/>
  </w:num>
  <w:num w:numId="2" w16cid:durableId="1338119571">
    <w:abstractNumId w:val="10"/>
  </w:num>
  <w:num w:numId="3" w16cid:durableId="601650723">
    <w:abstractNumId w:val="3"/>
  </w:num>
  <w:num w:numId="4" w16cid:durableId="2112697219">
    <w:abstractNumId w:val="14"/>
  </w:num>
  <w:num w:numId="5" w16cid:durableId="712077420">
    <w:abstractNumId w:val="29"/>
  </w:num>
  <w:num w:numId="6" w16cid:durableId="870337572">
    <w:abstractNumId w:val="5"/>
  </w:num>
  <w:num w:numId="7" w16cid:durableId="478421492">
    <w:abstractNumId w:val="0"/>
  </w:num>
  <w:num w:numId="8" w16cid:durableId="1301229172">
    <w:abstractNumId w:val="25"/>
  </w:num>
  <w:num w:numId="9" w16cid:durableId="1951358529">
    <w:abstractNumId w:val="23"/>
  </w:num>
  <w:num w:numId="10" w16cid:durableId="1684817369">
    <w:abstractNumId w:val="31"/>
  </w:num>
  <w:num w:numId="11" w16cid:durableId="190724987">
    <w:abstractNumId w:val="15"/>
  </w:num>
  <w:num w:numId="12" w16cid:durableId="1711419841">
    <w:abstractNumId w:val="34"/>
  </w:num>
  <w:num w:numId="13" w16cid:durableId="1338264420">
    <w:abstractNumId w:val="9"/>
  </w:num>
  <w:num w:numId="14" w16cid:durableId="1140070954">
    <w:abstractNumId w:val="33"/>
  </w:num>
  <w:num w:numId="15" w16cid:durableId="1280994695">
    <w:abstractNumId w:val="12"/>
  </w:num>
  <w:num w:numId="16" w16cid:durableId="1001390304">
    <w:abstractNumId w:val="20"/>
  </w:num>
  <w:num w:numId="17" w16cid:durableId="1742176198">
    <w:abstractNumId w:val="13"/>
  </w:num>
  <w:num w:numId="18" w16cid:durableId="321197404">
    <w:abstractNumId w:val="24"/>
  </w:num>
  <w:num w:numId="19" w16cid:durableId="1079983622">
    <w:abstractNumId w:val="17"/>
  </w:num>
  <w:num w:numId="20" w16cid:durableId="281613561">
    <w:abstractNumId w:val="16"/>
  </w:num>
  <w:num w:numId="21" w16cid:durableId="1034815192">
    <w:abstractNumId w:val="6"/>
  </w:num>
  <w:num w:numId="22" w16cid:durableId="178011634">
    <w:abstractNumId w:val="2"/>
  </w:num>
  <w:num w:numId="23" w16cid:durableId="1091927641">
    <w:abstractNumId w:val="32"/>
  </w:num>
  <w:num w:numId="24" w16cid:durableId="152525577">
    <w:abstractNumId w:val="21"/>
  </w:num>
  <w:num w:numId="25" w16cid:durableId="1404254760">
    <w:abstractNumId w:val="30"/>
  </w:num>
  <w:num w:numId="26" w16cid:durableId="906962475">
    <w:abstractNumId w:val="4"/>
  </w:num>
  <w:num w:numId="27" w16cid:durableId="1067647311">
    <w:abstractNumId w:val="28"/>
  </w:num>
  <w:num w:numId="28" w16cid:durableId="506789976">
    <w:abstractNumId w:val="26"/>
  </w:num>
  <w:num w:numId="29" w16cid:durableId="238100649">
    <w:abstractNumId w:val="18"/>
  </w:num>
  <w:num w:numId="30" w16cid:durableId="600836633">
    <w:abstractNumId w:val="19"/>
  </w:num>
  <w:num w:numId="31" w16cid:durableId="1362244572">
    <w:abstractNumId w:val="7"/>
  </w:num>
  <w:num w:numId="32" w16cid:durableId="1712338416">
    <w:abstractNumId w:val="11"/>
  </w:num>
  <w:num w:numId="33" w16cid:durableId="1870988602">
    <w:abstractNumId w:val="22"/>
  </w:num>
  <w:num w:numId="34" w16cid:durableId="1486362363">
    <w:abstractNumId w:val="1"/>
  </w:num>
  <w:num w:numId="35" w16cid:durableId="9417679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54672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427696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5186208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AE3"/>
    <w:rsid w:val="00005364"/>
    <w:rsid w:val="0000650A"/>
    <w:rsid w:val="000139F6"/>
    <w:rsid w:val="000206A7"/>
    <w:rsid w:val="00036B27"/>
    <w:rsid w:val="0004176C"/>
    <w:rsid w:val="0004598E"/>
    <w:rsid w:val="0004672E"/>
    <w:rsid w:val="000517DE"/>
    <w:rsid w:val="00060A17"/>
    <w:rsid w:val="00067EFC"/>
    <w:rsid w:val="00084247"/>
    <w:rsid w:val="00085025"/>
    <w:rsid w:val="00087B85"/>
    <w:rsid w:val="00093ED0"/>
    <w:rsid w:val="000A48DF"/>
    <w:rsid w:val="000B21B5"/>
    <w:rsid w:val="000C0ACD"/>
    <w:rsid w:val="000C25BC"/>
    <w:rsid w:val="000D6C0E"/>
    <w:rsid w:val="000F5A9B"/>
    <w:rsid w:val="00102042"/>
    <w:rsid w:val="001138EB"/>
    <w:rsid w:val="001142B7"/>
    <w:rsid w:val="0015089E"/>
    <w:rsid w:val="00167E29"/>
    <w:rsid w:val="001739D4"/>
    <w:rsid w:val="00174868"/>
    <w:rsid w:val="0018749C"/>
    <w:rsid w:val="00194229"/>
    <w:rsid w:val="001A2779"/>
    <w:rsid w:val="001B4E6B"/>
    <w:rsid w:val="001B58F0"/>
    <w:rsid w:val="001D1F35"/>
    <w:rsid w:val="001D6D63"/>
    <w:rsid w:val="001D79AC"/>
    <w:rsid w:val="001E1749"/>
    <w:rsid w:val="001E3FF4"/>
    <w:rsid w:val="001E5660"/>
    <w:rsid w:val="002026C7"/>
    <w:rsid w:val="00202EDA"/>
    <w:rsid w:val="0021464A"/>
    <w:rsid w:val="002159CE"/>
    <w:rsid w:val="00220220"/>
    <w:rsid w:val="00220749"/>
    <w:rsid w:val="0022216A"/>
    <w:rsid w:val="00225825"/>
    <w:rsid w:val="00230E11"/>
    <w:rsid w:val="0023124A"/>
    <w:rsid w:val="002358A0"/>
    <w:rsid w:val="0025521E"/>
    <w:rsid w:val="00262ED9"/>
    <w:rsid w:val="002807E9"/>
    <w:rsid w:val="00280F43"/>
    <w:rsid w:val="00281E7B"/>
    <w:rsid w:val="00285C40"/>
    <w:rsid w:val="00285E7B"/>
    <w:rsid w:val="002955B7"/>
    <w:rsid w:val="002957AD"/>
    <w:rsid w:val="00295CE8"/>
    <w:rsid w:val="002A38AC"/>
    <w:rsid w:val="002D5255"/>
    <w:rsid w:val="002E379B"/>
    <w:rsid w:val="002E78C4"/>
    <w:rsid w:val="003007DA"/>
    <w:rsid w:val="0030702D"/>
    <w:rsid w:val="003161BF"/>
    <w:rsid w:val="00316D02"/>
    <w:rsid w:val="00332A53"/>
    <w:rsid w:val="00334220"/>
    <w:rsid w:val="00336BD7"/>
    <w:rsid w:val="003415B4"/>
    <w:rsid w:val="00360F62"/>
    <w:rsid w:val="003804A3"/>
    <w:rsid w:val="00383042"/>
    <w:rsid w:val="003A63E0"/>
    <w:rsid w:val="003B2B3C"/>
    <w:rsid w:val="003E2599"/>
    <w:rsid w:val="003F3AD6"/>
    <w:rsid w:val="003F59F3"/>
    <w:rsid w:val="00401919"/>
    <w:rsid w:val="004055E5"/>
    <w:rsid w:val="0040794C"/>
    <w:rsid w:val="004101DC"/>
    <w:rsid w:val="0045595D"/>
    <w:rsid w:val="0047067A"/>
    <w:rsid w:val="004768C6"/>
    <w:rsid w:val="00477613"/>
    <w:rsid w:val="00487B53"/>
    <w:rsid w:val="004913E9"/>
    <w:rsid w:val="004A2E10"/>
    <w:rsid w:val="004B7A04"/>
    <w:rsid w:val="004C153D"/>
    <w:rsid w:val="004D1F63"/>
    <w:rsid w:val="004E0164"/>
    <w:rsid w:val="004F081B"/>
    <w:rsid w:val="004F1C35"/>
    <w:rsid w:val="005014E9"/>
    <w:rsid w:val="00501B3E"/>
    <w:rsid w:val="00507B4E"/>
    <w:rsid w:val="00522506"/>
    <w:rsid w:val="00533ECD"/>
    <w:rsid w:val="00534465"/>
    <w:rsid w:val="005373EF"/>
    <w:rsid w:val="005552E8"/>
    <w:rsid w:val="00566EEF"/>
    <w:rsid w:val="005854D9"/>
    <w:rsid w:val="00591AC5"/>
    <w:rsid w:val="00591D97"/>
    <w:rsid w:val="00592945"/>
    <w:rsid w:val="005A04DF"/>
    <w:rsid w:val="005B2C70"/>
    <w:rsid w:val="005C1D96"/>
    <w:rsid w:val="005C6F15"/>
    <w:rsid w:val="005E5E8D"/>
    <w:rsid w:val="005F69F4"/>
    <w:rsid w:val="006126E0"/>
    <w:rsid w:val="00616942"/>
    <w:rsid w:val="00617E5B"/>
    <w:rsid w:val="00640F08"/>
    <w:rsid w:val="00645FB7"/>
    <w:rsid w:val="006475A1"/>
    <w:rsid w:val="00647956"/>
    <w:rsid w:val="00652128"/>
    <w:rsid w:val="00653B9C"/>
    <w:rsid w:val="00654B22"/>
    <w:rsid w:val="00657D40"/>
    <w:rsid w:val="006713F6"/>
    <w:rsid w:val="00671B14"/>
    <w:rsid w:val="0067307C"/>
    <w:rsid w:val="006733DF"/>
    <w:rsid w:val="0068488A"/>
    <w:rsid w:val="00690CF9"/>
    <w:rsid w:val="006A39FE"/>
    <w:rsid w:val="006A3B1F"/>
    <w:rsid w:val="006B0E3F"/>
    <w:rsid w:val="006C4227"/>
    <w:rsid w:val="006D252C"/>
    <w:rsid w:val="006E0D67"/>
    <w:rsid w:val="006E61DE"/>
    <w:rsid w:val="006F6748"/>
    <w:rsid w:val="007201A6"/>
    <w:rsid w:val="00720CDC"/>
    <w:rsid w:val="0073376A"/>
    <w:rsid w:val="00745898"/>
    <w:rsid w:val="007535A7"/>
    <w:rsid w:val="00760A5A"/>
    <w:rsid w:val="0077073D"/>
    <w:rsid w:val="00774FE9"/>
    <w:rsid w:val="00776723"/>
    <w:rsid w:val="00777818"/>
    <w:rsid w:val="00792196"/>
    <w:rsid w:val="00793E36"/>
    <w:rsid w:val="007A2AF9"/>
    <w:rsid w:val="007C238F"/>
    <w:rsid w:val="007D027F"/>
    <w:rsid w:val="007E61CF"/>
    <w:rsid w:val="008375BE"/>
    <w:rsid w:val="00860B82"/>
    <w:rsid w:val="00863F3E"/>
    <w:rsid w:val="00871218"/>
    <w:rsid w:val="008778A6"/>
    <w:rsid w:val="00895383"/>
    <w:rsid w:val="008A6656"/>
    <w:rsid w:val="008A741E"/>
    <w:rsid w:val="008B1AD2"/>
    <w:rsid w:val="008B3593"/>
    <w:rsid w:val="008B4976"/>
    <w:rsid w:val="008B5506"/>
    <w:rsid w:val="008B7CD7"/>
    <w:rsid w:val="008C4E88"/>
    <w:rsid w:val="008C6D22"/>
    <w:rsid w:val="00912A0B"/>
    <w:rsid w:val="00913030"/>
    <w:rsid w:val="009169DE"/>
    <w:rsid w:val="00943C47"/>
    <w:rsid w:val="00966B62"/>
    <w:rsid w:val="00974873"/>
    <w:rsid w:val="00983881"/>
    <w:rsid w:val="009A03E0"/>
    <w:rsid w:val="009B7FA5"/>
    <w:rsid w:val="009D4C60"/>
    <w:rsid w:val="009E21A6"/>
    <w:rsid w:val="009E22B3"/>
    <w:rsid w:val="009E2FBD"/>
    <w:rsid w:val="009F783D"/>
    <w:rsid w:val="00A02D94"/>
    <w:rsid w:val="00A26657"/>
    <w:rsid w:val="00A41586"/>
    <w:rsid w:val="00A51842"/>
    <w:rsid w:val="00A558D4"/>
    <w:rsid w:val="00A6768C"/>
    <w:rsid w:val="00A677AB"/>
    <w:rsid w:val="00A6786C"/>
    <w:rsid w:val="00A75484"/>
    <w:rsid w:val="00A823FA"/>
    <w:rsid w:val="00A92501"/>
    <w:rsid w:val="00A95D97"/>
    <w:rsid w:val="00AA204B"/>
    <w:rsid w:val="00AA7440"/>
    <w:rsid w:val="00AD0931"/>
    <w:rsid w:val="00AE4024"/>
    <w:rsid w:val="00B21D07"/>
    <w:rsid w:val="00B51A53"/>
    <w:rsid w:val="00B554F7"/>
    <w:rsid w:val="00B55DD9"/>
    <w:rsid w:val="00B571B6"/>
    <w:rsid w:val="00B6087E"/>
    <w:rsid w:val="00B73D1F"/>
    <w:rsid w:val="00B948A8"/>
    <w:rsid w:val="00B9670E"/>
    <w:rsid w:val="00BA3B60"/>
    <w:rsid w:val="00BB1529"/>
    <w:rsid w:val="00BB1FD0"/>
    <w:rsid w:val="00BB788C"/>
    <w:rsid w:val="00BC4081"/>
    <w:rsid w:val="00BD001D"/>
    <w:rsid w:val="00BD2AF7"/>
    <w:rsid w:val="00BE647E"/>
    <w:rsid w:val="00BE7AE3"/>
    <w:rsid w:val="00C400E2"/>
    <w:rsid w:val="00C42E46"/>
    <w:rsid w:val="00C632DE"/>
    <w:rsid w:val="00CA1BE1"/>
    <w:rsid w:val="00CA2E7B"/>
    <w:rsid w:val="00CC174F"/>
    <w:rsid w:val="00CC3395"/>
    <w:rsid w:val="00CD3B67"/>
    <w:rsid w:val="00CD4B60"/>
    <w:rsid w:val="00CF4B7F"/>
    <w:rsid w:val="00D0549C"/>
    <w:rsid w:val="00D23E5E"/>
    <w:rsid w:val="00D27827"/>
    <w:rsid w:val="00D45041"/>
    <w:rsid w:val="00D47F1D"/>
    <w:rsid w:val="00D627B5"/>
    <w:rsid w:val="00D6635D"/>
    <w:rsid w:val="00D776D1"/>
    <w:rsid w:val="00D806DC"/>
    <w:rsid w:val="00D82859"/>
    <w:rsid w:val="00D87A45"/>
    <w:rsid w:val="00DA4E81"/>
    <w:rsid w:val="00DC4268"/>
    <w:rsid w:val="00DF3F98"/>
    <w:rsid w:val="00DF4251"/>
    <w:rsid w:val="00DF456D"/>
    <w:rsid w:val="00E00C2D"/>
    <w:rsid w:val="00E00D3B"/>
    <w:rsid w:val="00E06D0C"/>
    <w:rsid w:val="00E26254"/>
    <w:rsid w:val="00E312F9"/>
    <w:rsid w:val="00E35472"/>
    <w:rsid w:val="00E452DD"/>
    <w:rsid w:val="00E46B5B"/>
    <w:rsid w:val="00E711EA"/>
    <w:rsid w:val="00EA23A7"/>
    <w:rsid w:val="00EB56E6"/>
    <w:rsid w:val="00EC49FC"/>
    <w:rsid w:val="00ED32AE"/>
    <w:rsid w:val="00ED4DBC"/>
    <w:rsid w:val="00EE1257"/>
    <w:rsid w:val="00EF0391"/>
    <w:rsid w:val="00EF414D"/>
    <w:rsid w:val="00F035FB"/>
    <w:rsid w:val="00F127B1"/>
    <w:rsid w:val="00F13212"/>
    <w:rsid w:val="00F16138"/>
    <w:rsid w:val="00F249E0"/>
    <w:rsid w:val="00F35320"/>
    <w:rsid w:val="00F64A9D"/>
    <w:rsid w:val="00F6540E"/>
    <w:rsid w:val="00F72146"/>
    <w:rsid w:val="00F74A60"/>
    <w:rsid w:val="00F847CC"/>
    <w:rsid w:val="00F91592"/>
    <w:rsid w:val="00FA2551"/>
    <w:rsid w:val="00FA5612"/>
    <w:rsid w:val="00FC085D"/>
    <w:rsid w:val="00FD4764"/>
    <w:rsid w:val="00FE0EC1"/>
    <w:rsid w:val="00FE493A"/>
    <w:rsid w:val="00FE5F57"/>
    <w:rsid w:val="00FF0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FB3037"/>
  <w15:chartTrackingRefBased/>
  <w15:docId w15:val="{76AC5E5A-1272-4884-8215-C7BD3C534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323E48" w:themeColor="text1"/>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 w:unhideWhenUsed="1" w:qFormat="1"/>
    <w:lsdException w:name="heading 5" w:semiHidden="1" w:uiPriority="2" w:unhideWhenUsed="1" w:qFormat="1"/>
    <w:lsdException w:name="heading 6" w:semiHidden="1" w:uiPriority="2" w:unhideWhenUsed="1"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unhideWhenUsed="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C49FC"/>
  </w:style>
  <w:style w:type="paragraph" w:styleId="Heading1">
    <w:name w:val="heading 1"/>
    <w:aliases w:val="AB Heading 1 (Linked)"/>
    <w:basedOn w:val="Normal"/>
    <w:next w:val="Heading2"/>
    <w:link w:val="Heading1Char"/>
    <w:qFormat/>
    <w:rsid w:val="00D47F1D"/>
    <w:pPr>
      <w:suppressAutoHyphens/>
      <w:spacing w:before="240" w:after="120"/>
      <w:ind w:left="720"/>
      <w:outlineLvl w:val="0"/>
    </w:pPr>
    <w:rPr>
      <w:rFonts w:asciiTheme="majorHAnsi" w:eastAsiaTheme="majorEastAsia" w:hAnsiTheme="majorHAnsi" w:cstheme="majorBidi"/>
      <w:color w:val="222A30" w:themeColor="accent5"/>
      <w:sz w:val="50"/>
      <w:szCs w:val="40"/>
    </w:rPr>
  </w:style>
  <w:style w:type="paragraph" w:styleId="Heading2">
    <w:name w:val="heading 2"/>
    <w:aliases w:val="AB Heading 2 (Linked)"/>
    <w:basedOn w:val="Normal"/>
    <w:next w:val="Heading3"/>
    <w:link w:val="Heading2Char"/>
    <w:qFormat/>
    <w:rsid w:val="00D47F1D"/>
    <w:pPr>
      <w:suppressAutoHyphens/>
      <w:spacing w:after="240"/>
      <w:ind w:left="720"/>
      <w:outlineLvl w:val="1"/>
    </w:pPr>
    <w:rPr>
      <w:rFonts w:eastAsiaTheme="majorEastAsia" w:cstheme="majorBidi"/>
      <w:color w:val="70787E" w:themeColor="accent3"/>
      <w:sz w:val="28"/>
      <w:szCs w:val="30"/>
    </w:rPr>
  </w:style>
  <w:style w:type="paragraph" w:styleId="Heading3">
    <w:name w:val="heading 3"/>
    <w:aliases w:val="AB Heading 3 (Linked)"/>
    <w:basedOn w:val="Normal"/>
    <w:link w:val="Heading3Char"/>
    <w:qFormat/>
    <w:rsid w:val="00D47F1D"/>
    <w:pPr>
      <w:suppressAutoHyphens/>
      <w:spacing w:before="400"/>
      <w:ind w:left="2520"/>
      <w:outlineLvl w:val="2"/>
    </w:pPr>
    <w:rPr>
      <w:rFonts w:asciiTheme="majorHAnsi" w:eastAsiaTheme="majorEastAsia" w:hAnsiTheme="majorHAnsi" w:cstheme="majorBidi"/>
      <w:sz w:val="30"/>
      <w:szCs w:val="27"/>
    </w:rPr>
  </w:style>
  <w:style w:type="paragraph" w:styleId="Heading4">
    <w:name w:val="heading 4"/>
    <w:aliases w:val="AB Graphic Title / Heading 4"/>
    <w:basedOn w:val="Normal"/>
    <w:next w:val="Heading5"/>
    <w:link w:val="Heading4Char"/>
    <w:uiPriority w:val="1"/>
    <w:qFormat/>
    <w:rsid w:val="0021464A"/>
    <w:pPr>
      <w:suppressAutoHyphens/>
      <w:spacing w:before="360" w:after="60"/>
      <w:ind w:left="2520"/>
      <w:outlineLvl w:val="3"/>
    </w:pPr>
    <w:rPr>
      <w:rFonts w:eastAsiaTheme="majorEastAsia" w:cstheme="minorHAnsi"/>
      <w:b/>
      <w:iCs/>
      <w:sz w:val="22"/>
      <w:szCs w:val="22"/>
    </w:rPr>
  </w:style>
  <w:style w:type="paragraph" w:styleId="Heading5">
    <w:name w:val="heading 5"/>
    <w:aliases w:val="AB Graphic Subtitle"/>
    <w:basedOn w:val="Normal"/>
    <w:next w:val="Heading6"/>
    <w:link w:val="Heading5Char"/>
    <w:uiPriority w:val="2"/>
    <w:qFormat/>
    <w:rsid w:val="0021464A"/>
    <w:pPr>
      <w:suppressAutoHyphens/>
      <w:spacing w:before="60" w:after="60"/>
      <w:ind w:left="2520"/>
      <w:outlineLvl w:val="4"/>
    </w:pPr>
    <w:rPr>
      <w:rFonts w:eastAsiaTheme="majorEastAsia" w:cstheme="minorHAnsi"/>
      <w:i/>
    </w:rPr>
  </w:style>
  <w:style w:type="paragraph" w:styleId="Heading6">
    <w:name w:val="heading 6"/>
    <w:aliases w:val="AB n&amp;p Values"/>
    <w:basedOn w:val="Normal"/>
    <w:next w:val="ABSectionText"/>
    <w:link w:val="Heading6Char"/>
    <w:uiPriority w:val="2"/>
    <w:qFormat/>
    <w:rsid w:val="00FC085D"/>
    <w:pPr>
      <w:suppressAutoHyphens/>
      <w:spacing w:before="60" w:after="200"/>
      <w:ind w:left="2520"/>
      <w:outlineLvl w:val="5"/>
    </w:pPr>
    <w:rPr>
      <w:rFonts w:eastAsiaTheme="majorEastAsia" w:cstheme="majorBidi"/>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A26657"/>
    <w:pPr>
      <w:tabs>
        <w:tab w:val="center" w:pos="4680"/>
        <w:tab w:val="right" w:pos="9360"/>
      </w:tabs>
    </w:pPr>
  </w:style>
  <w:style w:type="character" w:customStyle="1" w:styleId="HeaderChar">
    <w:name w:val="Header Char"/>
    <w:basedOn w:val="DefaultParagraphFont"/>
    <w:link w:val="Header"/>
    <w:uiPriority w:val="99"/>
    <w:semiHidden/>
    <w:rsid w:val="00167E29"/>
  </w:style>
  <w:style w:type="paragraph" w:styleId="Footer">
    <w:name w:val="footer"/>
    <w:basedOn w:val="Normal"/>
    <w:link w:val="FooterChar"/>
    <w:uiPriority w:val="99"/>
    <w:semiHidden/>
    <w:rsid w:val="00A26657"/>
    <w:pPr>
      <w:tabs>
        <w:tab w:val="center" w:pos="4680"/>
        <w:tab w:val="right" w:pos="9360"/>
      </w:tabs>
    </w:pPr>
  </w:style>
  <w:style w:type="character" w:customStyle="1" w:styleId="FooterChar">
    <w:name w:val="Footer Char"/>
    <w:basedOn w:val="DefaultParagraphFont"/>
    <w:link w:val="Footer"/>
    <w:uiPriority w:val="99"/>
    <w:semiHidden/>
    <w:rsid w:val="00167E29"/>
  </w:style>
  <w:style w:type="paragraph" w:customStyle="1" w:styleId="ABNormal">
    <w:name w:val="AB Normal"/>
    <w:uiPriority w:val="99"/>
    <w:qFormat/>
    <w:rsid w:val="00A26657"/>
  </w:style>
  <w:style w:type="table" w:styleId="TableGrid">
    <w:name w:val="Table Grid"/>
    <w:basedOn w:val="TableNormal"/>
    <w:uiPriority w:val="39"/>
    <w:rsid w:val="00A266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52DD"/>
    <w:rPr>
      <w:color w:val="808080"/>
    </w:rPr>
  </w:style>
  <w:style w:type="character" w:customStyle="1" w:styleId="Heading1Char">
    <w:name w:val="Heading 1 Char"/>
    <w:aliases w:val="AB Heading 1 (Linked) Char"/>
    <w:basedOn w:val="DefaultParagraphFont"/>
    <w:link w:val="Heading1"/>
    <w:rsid w:val="00D47F1D"/>
    <w:rPr>
      <w:rFonts w:asciiTheme="majorHAnsi" w:eastAsiaTheme="majorEastAsia" w:hAnsiTheme="majorHAnsi" w:cstheme="majorBidi"/>
      <w:color w:val="222A30" w:themeColor="accent5"/>
      <w:sz w:val="50"/>
      <w:szCs w:val="40"/>
    </w:rPr>
  </w:style>
  <w:style w:type="paragraph" w:styleId="BodyText">
    <w:name w:val="Body Text"/>
    <w:basedOn w:val="Normal"/>
    <w:link w:val="BodyTextChar"/>
    <w:uiPriority w:val="99"/>
    <w:semiHidden/>
    <w:rsid w:val="00792196"/>
    <w:pPr>
      <w:spacing w:after="120"/>
    </w:pPr>
  </w:style>
  <w:style w:type="character" w:customStyle="1" w:styleId="BodyTextChar">
    <w:name w:val="Body Text Char"/>
    <w:basedOn w:val="DefaultParagraphFont"/>
    <w:link w:val="BodyText"/>
    <w:uiPriority w:val="99"/>
    <w:semiHidden/>
    <w:rsid w:val="00167E29"/>
  </w:style>
  <w:style w:type="paragraph" w:customStyle="1" w:styleId="ABHeading1NotLinked">
    <w:name w:val="AB Heading 1 (Not Linked)"/>
    <w:basedOn w:val="Heading1"/>
    <w:next w:val="ABHeading2NotLinked"/>
    <w:qFormat/>
    <w:rsid w:val="00792196"/>
  </w:style>
  <w:style w:type="character" w:customStyle="1" w:styleId="Heading2Char">
    <w:name w:val="Heading 2 Char"/>
    <w:aliases w:val="AB Heading 2 (Linked) Char"/>
    <w:basedOn w:val="DefaultParagraphFont"/>
    <w:link w:val="Heading2"/>
    <w:rsid w:val="00D47F1D"/>
    <w:rPr>
      <w:rFonts w:eastAsiaTheme="majorEastAsia" w:cstheme="majorBidi"/>
      <w:color w:val="70787E" w:themeColor="accent3"/>
      <w:sz w:val="28"/>
      <w:szCs w:val="30"/>
    </w:rPr>
  </w:style>
  <w:style w:type="character" w:customStyle="1" w:styleId="Heading3Char">
    <w:name w:val="Heading 3 Char"/>
    <w:aliases w:val="AB Heading 3 (Linked) Char"/>
    <w:basedOn w:val="DefaultParagraphFont"/>
    <w:link w:val="Heading3"/>
    <w:rsid w:val="00D47F1D"/>
    <w:rPr>
      <w:rFonts w:asciiTheme="majorHAnsi" w:eastAsiaTheme="majorEastAsia" w:hAnsiTheme="majorHAnsi" w:cstheme="majorBidi"/>
      <w:sz w:val="30"/>
      <w:szCs w:val="27"/>
    </w:rPr>
  </w:style>
  <w:style w:type="paragraph" w:customStyle="1" w:styleId="ABHeading2NotLinked">
    <w:name w:val="AB Heading 2 (Not Linked)"/>
    <w:basedOn w:val="Heading2"/>
    <w:next w:val="ABHeading3NotLinked"/>
    <w:qFormat/>
    <w:rsid w:val="00774FE9"/>
  </w:style>
  <w:style w:type="paragraph" w:customStyle="1" w:styleId="ABHeading3NotLinked">
    <w:name w:val="AB Heading 3 (Not Linked)"/>
    <w:basedOn w:val="Heading3"/>
    <w:qFormat/>
    <w:rsid w:val="00774FE9"/>
  </w:style>
  <w:style w:type="paragraph" w:customStyle="1" w:styleId="ABSectionText">
    <w:name w:val="AB Section Text"/>
    <w:basedOn w:val="BodyText"/>
    <w:uiPriority w:val="3"/>
    <w:qFormat/>
    <w:rsid w:val="00487B53"/>
    <w:pPr>
      <w:suppressAutoHyphens/>
      <w:spacing w:before="160" w:after="0" w:line="264" w:lineRule="auto"/>
      <w:ind w:left="2520"/>
    </w:pPr>
  </w:style>
  <w:style w:type="paragraph" w:customStyle="1" w:styleId="ABSectionBullets">
    <w:name w:val="AB Section Bullets"/>
    <w:basedOn w:val="ListBullet"/>
    <w:uiPriority w:val="4"/>
    <w:qFormat/>
    <w:rsid w:val="00487B53"/>
    <w:pPr>
      <w:numPr>
        <w:numId w:val="6"/>
      </w:numPr>
      <w:spacing w:before="100"/>
      <w:contextualSpacing w:val="0"/>
    </w:pPr>
  </w:style>
  <w:style w:type="paragraph" w:customStyle="1" w:styleId="ABSectionNumbers">
    <w:name w:val="AB Section Numbers"/>
    <w:basedOn w:val="ABSectionText"/>
    <w:uiPriority w:val="5"/>
    <w:qFormat/>
    <w:rsid w:val="00487B53"/>
    <w:pPr>
      <w:numPr>
        <w:numId w:val="8"/>
      </w:numPr>
      <w:spacing w:before="100"/>
    </w:pPr>
  </w:style>
  <w:style w:type="paragraph" w:styleId="ListBullet">
    <w:name w:val="List Bullet"/>
    <w:basedOn w:val="Normal"/>
    <w:uiPriority w:val="99"/>
    <w:semiHidden/>
    <w:rsid w:val="00487B53"/>
    <w:pPr>
      <w:numPr>
        <w:numId w:val="7"/>
      </w:numPr>
      <w:contextualSpacing/>
    </w:pPr>
  </w:style>
  <w:style w:type="character" w:customStyle="1" w:styleId="Heading4Char">
    <w:name w:val="Heading 4 Char"/>
    <w:aliases w:val="AB Graphic Title / Heading 4 Char"/>
    <w:basedOn w:val="DefaultParagraphFont"/>
    <w:link w:val="Heading4"/>
    <w:uiPriority w:val="1"/>
    <w:rsid w:val="0021464A"/>
    <w:rPr>
      <w:rFonts w:eastAsiaTheme="majorEastAsia" w:cstheme="minorHAnsi"/>
      <w:b/>
      <w:iCs/>
      <w:sz w:val="22"/>
      <w:szCs w:val="22"/>
    </w:rPr>
  </w:style>
  <w:style w:type="paragraph" w:styleId="TOCHeading">
    <w:name w:val="TOC Heading"/>
    <w:basedOn w:val="Heading1"/>
    <w:next w:val="Normal"/>
    <w:uiPriority w:val="39"/>
    <w:semiHidden/>
    <w:qFormat/>
    <w:rsid w:val="00A95D97"/>
    <w:pPr>
      <w:suppressAutoHyphens w:val="0"/>
      <w:spacing w:after="0" w:line="259" w:lineRule="auto"/>
      <w:outlineLvl w:val="9"/>
    </w:pPr>
    <w:rPr>
      <w:color w:val="9CA4A6" w:themeColor="accent1" w:themeShade="BF"/>
      <w:sz w:val="32"/>
      <w:szCs w:val="32"/>
    </w:rPr>
  </w:style>
  <w:style w:type="character" w:customStyle="1" w:styleId="Heading5Char">
    <w:name w:val="Heading 5 Char"/>
    <w:aliases w:val="AB Graphic Subtitle Char"/>
    <w:basedOn w:val="DefaultParagraphFont"/>
    <w:link w:val="Heading5"/>
    <w:uiPriority w:val="2"/>
    <w:rsid w:val="0021464A"/>
    <w:rPr>
      <w:rFonts w:eastAsiaTheme="majorEastAsia" w:cstheme="minorHAnsi"/>
      <w:i/>
    </w:rPr>
  </w:style>
  <w:style w:type="character" w:customStyle="1" w:styleId="Heading6Char">
    <w:name w:val="Heading 6 Char"/>
    <w:aliases w:val="AB n&amp;p Values Char"/>
    <w:basedOn w:val="DefaultParagraphFont"/>
    <w:link w:val="Heading6"/>
    <w:uiPriority w:val="2"/>
    <w:rsid w:val="00FC085D"/>
    <w:rPr>
      <w:rFonts w:eastAsiaTheme="majorEastAsia" w:cstheme="majorBidi"/>
      <w:sz w:val="17"/>
      <w:szCs w:val="17"/>
    </w:rPr>
  </w:style>
  <w:style w:type="paragraph" w:styleId="TOC1">
    <w:name w:val="toc 1"/>
    <w:aliases w:val="AB TOC 1"/>
    <w:basedOn w:val="Normal"/>
    <w:next w:val="TOC2"/>
    <w:autoRedefine/>
    <w:uiPriority w:val="39"/>
    <w:rsid w:val="00D47F1D"/>
    <w:pPr>
      <w:tabs>
        <w:tab w:val="right" w:leader="dot" w:pos="10358"/>
      </w:tabs>
      <w:spacing w:before="300" w:after="160"/>
      <w:ind w:left="1440"/>
    </w:pPr>
    <w:rPr>
      <w:b/>
      <w:noProof/>
      <w:sz w:val="21"/>
      <w:szCs w:val="21"/>
    </w:rPr>
  </w:style>
  <w:style w:type="paragraph" w:styleId="TOC2">
    <w:name w:val="toc 2"/>
    <w:aliases w:val="AB TOC 2"/>
    <w:basedOn w:val="Normal"/>
    <w:next w:val="TOC3"/>
    <w:autoRedefine/>
    <w:uiPriority w:val="39"/>
    <w:rsid w:val="00D47F1D"/>
    <w:pPr>
      <w:tabs>
        <w:tab w:val="right" w:leader="dot" w:pos="10358"/>
      </w:tabs>
      <w:spacing w:before="100" w:after="100"/>
      <w:ind w:left="2160"/>
    </w:pPr>
    <w:rPr>
      <w:noProof/>
    </w:rPr>
  </w:style>
  <w:style w:type="paragraph" w:styleId="TOC3">
    <w:name w:val="toc 3"/>
    <w:aliases w:val="AB TOC 3"/>
    <w:basedOn w:val="Normal"/>
    <w:next w:val="TOC4"/>
    <w:autoRedefine/>
    <w:uiPriority w:val="39"/>
    <w:rsid w:val="00D47F1D"/>
    <w:pPr>
      <w:tabs>
        <w:tab w:val="right" w:leader="dot" w:pos="10358"/>
      </w:tabs>
      <w:spacing w:before="100" w:after="100"/>
      <w:ind w:left="2520"/>
    </w:pPr>
    <w:rPr>
      <w:noProof/>
    </w:rPr>
  </w:style>
  <w:style w:type="character" w:styleId="Hyperlink">
    <w:name w:val="Hyperlink"/>
    <w:aliases w:val="AB Hyperlink"/>
    <w:basedOn w:val="DefaultParagraphFont"/>
    <w:uiPriority w:val="99"/>
    <w:rsid w:val="00A95D97"/>
    <w:rPr>
      <w:color w:val="323E48" w:themeColor="hyperlink"/>
      <w:u w:val="single"/>
    </w:rPr>
  </w:style>
  <w:style w:type="paragraph" w:styleId="Caption">
    <w:name w:val="caption"/>
    <w:aliases w:val="AB Figure Caption"/>
    <w:basedOn w:val="Normal"/>
    <w:next w:val="ABSectionText"/>
    <w:uiPriority w:val="99"/>
    <w:qFormat/>
    <w:rsid w:val="00D47F1D"/>
    <w:pPr>
      <w:suppressAutoHyphens/>
      <w:spacing w:before="100" w:after="200"/>
      <w:ind w:left="2520"/>
    </w:pPr>
    <w:rPr>
      <w:iCs/>
      <w:sz w:val="14"/>
      <w:szCs w:val="14"/>
    </w:rPr>
  </w:style>
  <w:style w:type="paragraph" w:styleId="TOC4">
    <w:name w:val="toc 4"/>
    <w:basedOn w:val="Normal"/>
    <w:next w:val="Normal"/>
    <w:autoRedefine/>
    <w:uiPriority w:val="39"/>
    <w:semiHidden/>
    <w:rsid w:val="00A95D97"/>
    <w:pPr>
      <w:spacing w:after="100"/>
      <w:ind w:left="600"/>
    </w:pPr>
  </w:style>
  <w:style w:type="paragraph" w:styleId="TableofFigures">
    <w:name w:val="table of figures"/>
    <w:aliases w:val="AB Table of Figures"/>
    <w:basedOn w:val="Normal"/>
    <w:next w:val="Normal"/>
    <w:uiPriority w:val="99"/>
    <w:rsid w:val="00D47F1D"/>
    <w:pPr>
      <w:tabs>
        <w:tab w:val="right" w:leader="dot" w:pos="10354"/>
      </w:tabs>
      <w:spacing w:before="160" w:after="100"/>
      <w:ind w:left="1440"/>
    </w:pPr>
  </w:style>
  <w:style w:type="paragraph" w:customStyle="1" w:styleId="ABGraphicTableText">
    <w:name w:val="AB Graphic/Table Text"/>
    <w:basedOn w:val="BodyText"/>
    <w:uiPriority w:val="9"/>
    <w:qFormat/>
    <w:rsid w:val="00793E36"/>
    <w:pPr>
      <w:suppressAutoHyphens/>
      <w:spacing w:before="60" w:after="60"/>
    </w:pPr>
    <w:rPr>
      <w:sz w:val="18"/>
      <w:szCs w:val="18"/>
    </w:rPr>
  </w:style>
  <w:style w:type="paragraph" w:customStyle="1" w:styleId="ABGraphicTableBullets">
    <w:name w:val="AB Graphic/Table Bullets"/>
    <w:basedOn w:val="ListBullet"/>
    <w:uiPriority w:val="10"/>
    <w:qFormat/>
    <w:rsid w:val="00BB1529"/>
    <w:pPr>
      <w:numPr>
        <w:numId w:val="10"/>
      </w:numPr>
      <w:spacing w:before="60" w:after="60"/>
      <w:contextualSpacing w:val="0"/>
    </w:pPr>
    <w:rPr>
      <w:sz w:val="18"/>
    </w:rPr>
  </w:style>
  <w:style w:type="paragraph" w:styleId="BodyText2">
    <w:name w:val="Body Text 2"/>
    <w:basedOn w:val="Normal"/>
    <w:link w:val="BodyText2Char"/>
    <w:uiPriority w:val="99"/>
    <w:semiHidden/>
    <w:rsid w:val="00793E36"/>
    <w:pPr>
      <w:spacing w:after="120" w:line="480" w:lineRule="auto"/>
    </w:pPr>
  </w:style>
  <w:style w:type="character" w:customStyle="1" w:styleId="BodyText2Char">
    <w:name w:val="Body Text 2 Char"/>
    <w:basedOn w:val="DefaultParagraphFont"/>
    <w:link w:val="BodyText2"/>
    <w:uiPriority w:val="99"/>
    <w:semiHidden/>
    <w:rsid w:val="00167E29"/>
  </w:style>
  <w:style w:type="paragraph" w:customStyle="1" w:styleId="ABTableRowHeader">
    <w:name w:val="AB Table Row Header"/>
    <w:basedOn w:val="BodyText"/>
    <w:uiPriority w:val="12"/>
    <w:qFormat/>
    <w:rsid w:val="00BB1529"/>
    <w:pPr>
      <w:suppressAutoHyphens/>
      <w:spacing w:before="60" w:after="60"/>
    </w:pPr>
    <w:rPr>
      <w:b/>
      <w:sz w:val="18"/>
    </w:rPr>
  </w:style>
  <w:style w:type="paragraph" w:customStyle="1" w:styleId="ABTableColumnHeader">
    <w:name w:val="AB Table Column Header"/>
    <w:basedOn w:val="BodyText"/>
    <w:uiPriority w:val="11"/>
    <w:qFormat/>
    <w:rsid w:val="006A3B1F"/>
    <w:pPr>
      <w:suppressAutoHyphens/>
      <w:spacing w:before="60" w:after="60"/>
    </w:pPr>
    <w:rPr>
      <w:sz w:val="18"/>
    </w:rPr>
  </w:style>
  <w:style w:type="paragraph" w:styleId="FootnoteText">
    <w:name w:val="footnote text"/>
    <w:aliases w:val="AB Footnote"/>
    <w:basedOn w:val="Normal"/>
    <w:link w:val="FootnoteTextChar"/>
    <w:uiPriority w:val="99"/>
    <w:rsid w:val="006A3B1F"/>
    <w:pPr>
      <w:numPr>
        <w:numId w:val="11"/>
      </w:numPr>
      <w:spacing w:before="20"/>
      <w:ind w:left="180" w:hanging="180"/>
    </w:pPr>
    <w:rPr>
      <w:sz w:val="10"/>
      <w:szCs w:val="10"/>
    </w:rPr>
  </w:style>
  <w:style w:type="character" w:customStyle="1" w:styleId="FootnoteTextChar">
    <w:name w:val="Footnote Text Char"/>
    <w:aliases w:val="AB Footnote Char"/>
    <w:basedOn w:val="DefaultParagraphFont"/>
    <w:link w:val="FootnoteText"/>
    <w:uiPriority w:val="99"/>
    <w:rsid w:val="006A3B1F"/>
    <w:rPr>
      <w:sz w:val="10"/>
      <w:szCs w:val="10"/>
    </w:rPr>
  </w:style>
  <w:style w:type="character" w:styleId="FootnoteReference">
    <w:name w:val="footnote reference"/>
    <w:basedOn w:val="DefaultParagraphFont"/>
    <w:uiPriority w:val="99"/>
    <w:semiHidden/>
    <w:rsid w:val="00BB1529"/>
    <w:rPr>
      <w:vertAlign w:val="superscript"/>
    </w:rPr>
  </w:style>
  <w:style w:type="paragraph" w:customStyle="1" w:styleId="ABAdvisorName">
    <w:name w:val="AB Advisor Name"/>
    <w:basedOn w:val="ABNormal"/>
    <w:next w:val="ABAdvisorInstitution"/>
    <w:uiPriority w:val="99"/>
    <w:qFormat/>
    <w:rsid w:val="00D47F1D"/>
    <w:rPr>
      <w:rFonts w:ascii="Times New Roman" w:hAnsi="Times New Roman"/>
      <w:b/>
      <w:sz w:val="22"/>
    </w:rPr>
  </w:style>
  <w:style w:type="paragraph" w:customStyle="1" w:styleId="ABAdvisorInstitution">
    <w:name w:val="AB Advisor Institution"/>
    <w:basedOn w:val="ABNormal"/>
    <w:next w:val="ABAdvisorCityState"/>
    <w:uiPriority w:val="99"/>
    <w:qFormat/>
    <w:rsid w:val="00DF4251"/>
    <w:rPr>
      <w:i/>
      <w:color w:val="70787E" w:themeColor="accent3"/>
      <w:sz w:val="18"/>
      <w:szCs w:val="18"/>
    </w:rPr>
  </w:style>
  <w:style w:type="paragraph" w:customStyle="1" w:styleId="ABAdvisorCityState">
    <w:name w:val="AB Advisor City/State"/>
    <w:basedOn w:val="ABNormal"/>
    <w:next w:val="ABAdvisorName"/>
    <w:uiPriority w:val="99"/>
    <w:qFormat/>
    <w:rsid w:val="00DF4251"/>
    <w:pPr>
      <w:spacing w:after="240"/>
    </w:pPr>
    <w:rPr>
      <w:sz w:val="18"/>
      <w:szCs w:val="18"/>
    </w:rPr>
  </w:style>
  <w:style w:type="paragraph" w:styleId="NormalWeb">
    <w:name w:val="Normal (Web)"/>
    <w:basedOn w:val="Normal"/>
    <w:uiPriority w:val="99"/>
    <w:semiHidden/>
    <w:unhideWhenUsed/>
    <w:rsid w:val="004913E9"/>
    <w:pPr>
      <w:spacing w:before="100" w:beforeAutospacing="1" w:after="100" w:afterAutospacing="1"/>
    </w:pPr>
    <w:rPr>
      <w:rFonts w:ascii="Times New Roman" w:eastAsiaTheme="minorEastAsia" w:hAnsi="Times New Roman" w:cs="Times New Roman"/>
      <w:color w:val="auto"/>
      <w:sz w:val="24"/>
      <w:szCs w:val="24"/>
    </w:rPr>
  </w:style>
  <w:style w:type="table" w:styleId="TableGridLight">
    <w:name w:val="Grid Table Light"/>
    <w:basedOn w:val="TableNormal"/>
    <w:uiPriority w:val="40"/>
    <w:rsid w:val="000517DE"/>
    <w:pPr>
      <w:spacing w:before="10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6Colorful-Accent3">
    <w:name w:val="List Table 6 Colorful Accent 3"/>
    <w:basedOn w:val="TableNormal"/>
    <w:uiPriority w:val="51"/>
    <w:rsid w:val="006A3B1F"/>
    <w:rPr>
      <w:sz w:val="18"/>
    </w:rPr>
    <w:tblPr>
      <w:tblStyleRowBandSize w:val="1"/>
      <w:tblStyleColBandSize w:val="1"/>
      <w:tblInd w:w="0" w:type="nil"/>
      <w:tblBorders>
        <w:top w:val="single" w:sz="4" w:space="0" w:color="70787E" w:themeColor="accent3"/>
        <w:bottom w:val="single" w:sz="4" w:space="0" w:color="70787E" w:themeColor="accent3"/>
      </w:tblBorders>
      <w:tblCellMar>
        <w:top w:w="72" w:type="dxa"/>
        <w:left w:w="144" w:type="dxa"/>
        <w:bottom w:w="72" w:type="dxa"/>
        <w:right w:w="144" w:type="dxa"/>
      </w:tblCellMar>
    </w:tblPr>
    <w:tblStylePr w:type="firstRow">
      <w:rPr>
        <w:b/>
        <w:bCs/>
      </w:rPr>
      <w:tblPr/>
      <w:tcPr>
        <w:tcBorders>
          <w:top w:val="single" w:sz="4" w:space="0" w:color="70787E" w:themeColor="accent3"/>
          <w:bottom w:val="single" w:sz="4" w:space="0" w:color="70787E" w:themeColor="accent3"/>
        </w:tcBorders>
      </w:tcPr>
    </w:tblStylePr>
    <w:tblStylePr w:type="lastRow">
      <w:rPr>
        <w:b/>
        <w:bCs/>
      </w:rPr>
      <w:tblPr/>
      <w:tcPr>
        <w:tcBorders>
          <w:top w:val="single" w:sz="4" w:space="0" w:color="70787E" w:themeColor="accent3"/>
        </w:tcBorders>
      </w:tcPr>
    </w:tblStylePr>
    <w:tblStylePr w:type="firstCol">
      <w:rPr>
        <w:b w:val="0"/>
        <w:bCs/>
      </w:rPr>
    </w:tblStylePr>
    <w:tblStylePr w:type="lastCol">
      <w:rPr>
        <w:b/>
        <w:bCs/>
      </w:rPr>
    </w:tblStylePr>
    <w:tblStylePr w:type="band1Vert">
      <w:tblPr/>
      <w:tcPr>
        <w:shd w:val="clear" w:color="auto" w:fill="E2E3E5" w:themeFill="accent3" w:themeFillTint="33"/>
      </w:tcPr>
    </w:tblStylePr>
    <w:tblStylePr w:type="band2Vert">
      <w:tblPr/>
      <w:tcPr>
        <w:shd w:val="clear" w:color="auto" w:fill="FFFFFF" w:themeFill="text2"/>
      </w:tcPr>
    </w:tblStylePr>
    <w:tblStylePr w:type="band1Horz">
      <w:tblPr/>
      <w:tcPr>
        <w:shd w:val="clear" w:color="auto" w:fill="E2E3E5" w:themeFill="accent3" w:themeFillTint="33"/>
      </w:tcPr>
    </w:tblStylePr>
    <w:tblStylePr w:type="band2Horz">
      <w:tblPr/>
      <w:tcPr>
        <w:shd w:val="clear" w:color="auto" w:fill="FFFFFF" w:themeFill="text2"/>
      </w:tcPr>
    </w:tblStylePr>
  </w:style>
  <w:style w:type="character" w:styleId="CommentReference">
    <w:name w:val="annotation reference"/>
    <w:basedOn w:val="DefaultParagraphFont"/>
    <w:uiPriority w:val="99"/>
    <w:semiHidden/>
    <w:rsid w:val="009A03E0"/>
    <w:rPr>
      <w:sz w:val="16"/>
      <w:szCs w:val="16"/>
    </w:rPr>
  </w:style>
  <w:style w:type="paragraph" w:styleId="CommentText">
    <w:name w:val="annotation text"/>
    <w:basedOn w:val="Normal"/>
    <w:link w:val="CommentTextChar"/>
    <w:uiPriority w:val="99"/>
    <w:semiHidden/>
    <w:rsid w:val="009A03E0"/>
  </w:style>
  <w:style w:type="character" w:customStyle="1" w:styleId="CommentTextChar">
    <w:name w:val="Comment Text Char"/>
    <w:basedOn w:val="DefaultParagraphFont"/>
    <w:link w:val="CommentText"/>
    <w:uiPriority w:val="99"/>
    <w:semiHidden/>
    <w:rsid w:val="009A03E0"/>
  </w:style>
  <w:style w:type="paragraph" w:styleId="CommentSubject">
    <w:name w:val="annotation subject"/>
    <w:basedOn w:val="CommentText"/>
    <w:next w:val="CommentText"/>
    <w:link w:val="CommentSubjectChar"/>
    <w:uiPriority w:val="99"/>
    <w:semiHidden/>
    <w:unhideWhenUsed/>
    <w:rsid w:val="009A03E0"/>
    <w:rPr>
      <w:b/>
      <w:bCs/>
    </w:rPr>
  </w:style>
  <w:style w:type="character" w:customStyle="1" w:styleId="CommentSubjectChar">
    <w:name w:val="Comment Subject Char"/>
    <w:basedOn w:val="CommentTextChar"/>
    <w:link w:val="CommentSubject"/>
    <w:uiPriority w:val="99"/>
    <w:semiHidden/>
    <w:rsid w:val="009A03E0"/>
    <w:rPr>
      <w:b/>
      <w:bCs/>
    </w:rPr>
  </w:style>
  <w:style w:type="character" w:styleId="Mention">
    <w:name w:val="Mention"/>
    <w:basedOn w:val="DefaultParagraphFont"/>
    <w:uiPriority w:val="99"/>
    <w:unhideWhenUsed/>
    <w:rsid w:val="009A03E0"/>
    <w:rPr>
      <w:color w:val="2B579A"/>
      <w:shd w:val="clear" w:color="auto" w:fill="E1DFDD"/>
    </w:rPr>
  </w:style>
  <w:style w:type="paragraph" w:styleId="Revision">
    <w:name w:val="Revision"/>
    <w:hidden/>
    <w:uiPriority w:val="99"/>
    <w:semiHidden/>
    <w:rsid w:val="00114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355444">
      <w:bodyDiv w:val="1"/>
      <w:marLeft w:val="0"/>
      <w:marRight w:val="0"/>
      <w:marTop w:val="0"/>
      <w:marBottom w:val="0"/>
      <w:divBdr>
        <w:top w:val="none" w:sz="0" w:space="0" w:color="auto"/>
        <w:left w:val="none" w:sz="0" w:space="0" w:color="auto"/>
        <w:bottom w:val="none" w:sz="0" w:space="0" w:color="auto"/>
        <w:right w:val="none" w:sz="0" w:space="0" w:color="auto"/>
      </w:divBdr>
    </w:div>
    <w:div w:id="105115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4.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3.sv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www.advisory.com" TargetMode="External"/></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fierke1\Documents\Custom%20Office%20Templates\ab%20glg%2020250101.dotx" TargetMode="External"/></Relationships>
</file>

<file path=word/theme/theme1.xml><?xml version="1.0" encoding="utf-8"?>
<a:theme xmlns:a="http://schemas.openxmlformats.org/drawingml/2006/main" name="Office Theme">
  <a:themeElements>
    <a:clrScheme name="Advisory Board 2020 Theme">
      <a:dk1>
        <a:srgbClr val="323E48"/>
      </a:dk1>
      <a:lt1>
        <a:srgbClr val="FFFFFF"/>
      </a:lt1>
      <a:dk2>
        <a:srgbClr val="FFFFFF"/>
      </a:dk2>
      <a:lt2>
        <a:srgbClr val="E5E5E5"/>
      </a:lt2>
      <a:accent1>
        <a:srgbClr val="D6D9DA"/>
      </a:accent1>
      <a:accent2>
        <a:srgbClr val="999FA3"/>
      </a:accent2>
      <a:accent3>
        <a:srgbClr val="70787E"/>
      </a:accent3>
      <a:accent4>
        <a:srgbClr val="445460"/>
      </a:accent4>
      <a:accent5>
        <a:srgbClr val="222A30"/>
      </a:accent5>
      <a:accent6>
        <a:srgbClr val="CE0E2D"/>
      </a:accent6>
      <a:hlink>
        <a:srgbClr val="323E48"/>
      </a:hlink>
      <a:folHlink>
        <a:srgbClr val="757576"/>
      </a:folHlink>
    </a:clrScheme>
    <a:fontScheme name="Times New Roman-Arial">
      <a:maj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panose="020B0604020202020204"/>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w="19050">
          <a:solidFill>
            <a:schemeClr val="accent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Data Viz 1">
      <a:srgbClr val="D6D9DA"/>
    </a:custClr>
    <a:custClr name="Data Viz 2">
      <a:srgbClr val="7C99AE"/>
    </a:custClr>
    <a:custClr name="Data Viz 3">
      <a:srgbClr val="667E90"/>
    </a:custClr>
    <a:custClr name="Data Viz 4">
      <a:srgbClr val="445460"/>
    </a:custClr>
    <a:custClr name="Data Viz 5">
      <a:srgbClr val="222A30"/>
    </a:custClr>
    <a:custClr name="Unused">
      <a:srgbClr val="FFFFFF"/>
    </a:custClr>
    <a:custClr name="Unused">
      <a:srgbClr val="FFFFFF"/>
    </a:custClr>
    <a:custClr name="Green Success">
      <a:srgbClr val="007000"/>
    </a:custClr>
    <a:custClr name="Gold Callout">
      <a:srgbClr val="F5B700"/>
    </a:custClr>
    <a:custClr name="Red Alert">
      <a:srgbClr val="C40000"/>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Unused">
      <a:srgbClr val="FFFFFF"/>
    </a:custClr>
    <a:custClr name="Action Teal">
      <a:srgbClr val="B4FBF6"/>
    </a:custClr>
    <a:custClr name="Teal">
      <a:srgbClr val="00AEA1"/>
    </a:custClr>
    <a:custClr name="Blue">
      <a:srgbClr val="0071BB"/>
    </a:custClr>
    <a:custClr name="Green">
      <a:srgbClr val="00A253"/>
    </a:custClr>
    <a:custClr name="Purple">
      <a:srgbClr val="5736F7"/>
    </a:custClr>
    <a:custClr name="Orange">
      <a:srgbClr val="FC5027"/>
    </a:custClr>
    <a:custClr name="Unused">
      <a:srgbClr val="FFFFFF"/>
    </a:custClr>
    <a:custClr name="Unused">
      <a:srgbClr val="FFFFFF"/>
    </a:custClr>
    <a:custClr name="Unused">
      <a:srgbClr val="FFFFFF"/>
    </a:custClr>
    <a:custClr name="Unused">
      <a:srgbClr val="FFFFFF"/>
    </a:custClr>
    <a:custClr name="Unused">
      <a:srgbClr val="FFFFFF"/>
    </a:custClr>
    <a:custClr name="Teal Tint">
      <a:srgbClr val="6DF1E7"/>
    </a:custClr>
    <a:custClr name="Blue Tint">
      <a:srgbClr val="64BAF3"/>
    </a:custClr>
    <a:custClr name="Green Tint">
      <a:srgbClr val="5CFFAF"/>
    </a:custClr>
    <a:custClr name="Purple Tint">
      <a:srgbClr val="9999FC"/>
    </a:custClr>
    <a:custClr name="Orange Tint">
      <a:srgbClr val="FFAE9B"/>
    </a:custClr>
    <a:custClr name="Unused">
      <a:srgbClr val="FFFFFF"/>
    </a:custClr>
    <a:custClr name="Unused">
      <a:srgbClr val="FFFFFF"/>
    </a:custClr>
    <a:custClr name="Unused">
      <a:srgbClr val="FFFFFF"/>
    </a:custClr>
    <a:custClr name="Unused">
      <a:srgbClr val="FFFFFF"/>
    </a:custClr>
    <a:custClr name="Unused">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C960A2A615D8E4FB65873584B2ED78E" ma:contentTypeVersion="19" ma:contentTypeDescription="Create a new document." ma:contentTypeScope="" ma:versionID="4839953597817a1e84733856f4fb61a9">
  <xsd:schema xmlns:xsd="http://www.w3.org/2001/XMLSchema" xmlns:xs="http://www.w3.org/2001/XMLSchema" xmlns:p="http://schemas.microsoft.com/office/2006/metadata/properties" xmlns:ns2="ae84356a-f88a-433a-89bf-b0d5500490ca" xmlns:ns3="c0a105d2-9309-4a27-a641-7e2ea2abacf8" targetNamespace="http://schemas.microsoft.com/office/2006/metadata/properties" ma:root="true" ma:fieldsID="83a784a9db3a4ab5c6f62b6df3974a83" ns2:_="" ns3:_="">
    <xsd:import namespace="ae84356a-f88a-433a-89bf-b0d5500490ca"/>
    <xsd:import namespace="c0a105d2-9309-4a27-a641-7e2ea2abac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Date" minOccurs="0"/>
                <xsd:element ref="ns2:KyleChongWarnerRober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4356a-f88a-433a-89bf-b0d5500490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a6b2b66-40d8-4e06-8a39-adc3ecd451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 ma:index="25" nillable="true" ma:displayName="Date" ma:default="[today]" ma:format="DateOnly" ma:internalName="Date">
      <xsd:simpleType>
        <xsd:restriction base="dms:DateTime"/>
      </xsd:simpleType>
    </xsd:element>
    <xsd:element name="KyleChongWarnerRoberts" ma:index="26" nillable="true" ma:displayName="Team  Members" ma:format="Dropdown" ma:list="UserInfo" ma:SharePointGroup="0" ma:internalName="KyleChongWarnerRobert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a105d2-9309-4a27-a641-7e2ea2abacf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985b4a2-4764-4c86-a049-5b98738c9e75}" ma:internalName="TaxCatchAll" ma:showField="CatchAllData" ma:web="c0a105d2-9309-4a27-a641-7e2ea2abac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0a105d2-9309-4a27-a641-7e2ea2abacf8" xsi:nil="true"/>
    <lcf76f155ced4ddcb4097134ff3c332f xmlns="ae84356a-f88a-433a-89bf-b0d5500490ca">
      <Terms xmlns="http://schemas.microsoft.com/office/infopath/2007/PartnerControls"/>
    </lcf76f155ced4ddcb4097134ff3c332f>
    <KyleChongWarnerRoberts xmlns="ae84356a-f88a-433a-89bf-b0d5500490ca">
      <UserInfo>
        <DisplayName/>
        <AccountId xsi:nil="true"/>
        <AccountType/>
      </UserInfo>
    </KyleChongWarnerRoberts>
    <Date xmlns="ae84356a-f88a-433a-89bf-b0d5500490ca">2026-05-27T20:30:25+00:00</Da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A9F933-764F-4582-9F27-73F54945722A}">
  <ds:schemaRefs>
    <ds:schemaRef ds:uri="http://schemas.openxmlformats.org/officeDocument/2006/bibliography"/>
  </ds:schemaRefs>
</ds:datastoreItem>
</file>

<file path=customXml/itemProps2.xml><?xml version="1.0" encoding="utf-8"?>
<ds:datastoreItem xmlns:ds="http://schemas.openxmlformats.org/officeDocument/2006/customXml" ds:itemID="{8341EF90-F4AB-4277-83D2-9409776F8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4356a-f88a-433a-89bf-b0d5500490ca"/>
    <ds:schemaRef ds:uri="c0a105d2-9309-4a27-a641-7e2ea2abac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B4234C-CC67-4F71-9B73-1B6FA0DF0B08}">
  <ds:schemaRefs>
    <ds:schemaRef ds:uri="http://schemas.microsoft.com/office/2006/metadata/properties"/>
    <ds:schemaRef ds:uri="http://schemas.microsoft.com/office/infopath/2007/PartnerControls"/>
    <ds:schemaRef ds:uri="c0a105d2-9309-4a27-a641-7e2ea2abacf8"/>
    <ds:schemaRef ds:uri="ae84356a-f88a-433a-89bf-b0d5500490ca"/>
  </ds:schemaRefs>
</ds:datastoreItem>
</file>

<file path=customXml/itemProps4.xml><?xml version="1.0" encoding="utf-8"?>
<ds:datastoreItem xmlns:ds="http://schemas.openxmlformats.org/officeDocument/2006/customXml" ds:itemID="{ECEE7F41-33C5-4DF8-8805-CF49F51DD8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ab glg 20250101</Template>
  <TotalTime>0</TotalTime>
  <Pages>3</Pages>
  <Words>367</Words>
  <Characters>2016</Characters>
  <Application>Microsoft Office Word</Application>
  <DocSecurity>0</DocSecurity>
  <Lines>51</Lines>
  <Paragraphs>36</Paragraphs>
  <ScaleCrop>false</ScaleCrop>
  <HeadingPairs>
    <vt:vector size="2" baseType="variant">
      <vt:variant>
        <vt:lpstr>Title</vt:lpstr>
      </vt:variant>
      <vt:variant>
        <vt:i4>1</vt:i4>
      </vt:variant>
    </vt:vector>
  </HeadingPairs>
  <TitlesOfParts>
    <vt:vector size="1" baseType="lpstr">
      <vt:lpstr>Tool 9: Governance charter template</vt:lpstr>
    </vt:vector>
  </TitlesOfParts>
  <Manager/>
  <Company/>
  <LinksUpToDate>false</LinksUpToDate>
  <CharactersWithSpaces>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9: Governance charter template</dc:title>
  <dc:subject/>
  <dc:creator>Fierke, Jennifer</dc:creator>
  <cp:keywords/>
  <dc:description/>
  <cp:lastModifiedBy>Adams, Alison</cp:lastModifiedBy>
  <cp:revision>2</cp:revision>
  <dcterms:created xsi:type="dcterms:W3CDTF">2026-11-03T21:23:00Z</dcterms:created>
  <dcterms:modified xsi:type="dcterms:W3CDTF">2026-11-03T21:23:00Z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a73c85-e524-44a6-bd58-7df7ef87be8f_Enabled">
    <vt:lpwstr>true</vt:lpwstr>
  </property>
  <property fmtid="{D5CDD505-2E9C-101B-9397-08002B2CF9AE}" pid="3" name="MSIP_Label_a8a73c85-e524-44a6-bd58-7df7ef87be8f_SetDate">
    <vt:lpwstr>2022-12-12T18:37:08Z</vt:lpwstr>
  </property>
  <property fmtid="{D5CDD505-2E9C-101B-9397-08002B2CF9AE}" pid="4" name="MSIP_Label_a8a73c85-e524-44a6-bd58-7df7ef87be8f_Method">
    <vt:lpwstr>Privileged</vt:lpwstr>
  </property>
  <property fmtid="{D5CDD505-2E9C-101B-9397-08002B2CF9AE}" pid="5" name="MSIP_Label_a8a73c85-e524-44a6-bd58-7df7ef87be8f_Name">
    <vt:lpwstr>Internal Label</vt:lpwstr>
  </property>
  <property fmtid="{D5CDD505-2E9C-101B-9397-08002B2CF9AE}" pid="6" name="MSIP_Label_a8a73c85-e524-44a6-bd58-7df7ef87be8f_SiteId">
    <vt:lpwstr>db05faca-c82a-4b9d-b9c5-0f64b6755421</vt:lpwstr>
  </property>
  <property fmtid="{D5CDD505-2E9C-101B-9397-08002B2CF9AE}" pid="7" name="MSIP_Label_a8a73c85-e524-44a6-bd58-7df7ef87be8f_ActionId">
    <vt:lpwstr>f1fd9792-0dca-46a8-9af1-445c99b85d46</vt:lpwstr>
  </property>
  <property fmtid="{D5CDD505-2E9C-101B-9397-08002B2CF9AE}" pid="8" name="MSIP_Label_a8a73c85-e524-44a6-bd58-7df7ef87be8f_ContentBits">
    <vt:lpwstr>0</vt:lpwstr>
  </property>
  <property fmtid="{D5CDD505-2E9C-101B-9397-08002B2CF9AE}" pid="9" name="ContentTypeId">
    <vt:lpwstr>0x0101006C960A2A615D8E4FB65873584B2ED78E</vt:lpwstr>
  </property>
  <property fmtid="{D5CDD505-2E9C-101B-9397-08002B2CF9AE}" pid="10" name="MediaServiceImageTags">
    <vt:lpwstr/>
  </property>
  <property fmtid="{D5CDD505-2E9C-101B-9397-08002B2CF9AE}" pid="11" name="docLang">
    <vt:lpwstr>en</vt:lpwstr>
  </property>
  <property fmtid="{D5CDD505-2E9C-101B-9397-08002B2CF9AE}" pid="12" name="Order">
    <vt:r8>6300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