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noProof/>
        </w:rPr>
        <w:id w:val="-1905603511"/>
        <w:docPartObj>
          <w:docPartGallery w:val="Cover Pages"/>
          <w:docPartUnique/>
        </w:docPartObj>
      </w:sdtPr>
      <w:sdtContent>
        <w:p w14:paraId="3A49DA23" w14:textId="6814DC44" w:rsidR="00522506" w:rsidRDefault="00522506" w:rsidP="006126E0">
          <w:pPr>
            <w:pStyle w:val="ABNormal"/>
            <w:rPr>
              <w:noProof/>
            </w:rPr>
          </w:pPr>
          <w:r w:rsidRPr="00617E5B">
            <w:rPr>
              <w:noProof/>
            </w:rPr>
            <mc:AlternateContent>
              <mc:Choice Requires="wps">
                <w:drawing>
                  <wp:anchor distT="0" distB="0" distL="114300" distR="114300" simplePos="0" relativeHeight="251658242" behindDoc="1" locked="0" layoutInCell="1" allowOverlap="1" wp14:anchorId="79CC2414" wp14:editId="7DDE6226">
                    <wp:simplePos x="0" y="0"/>
                    <wp:positionH relativeFrom="column">
                      <wp:posOffset>-598170</wp:posOffset>
                    </wp:positionH>
                    <wp:positionV relativeFrom="paragraph">
                      <wp:posOffset>5172075</wp:posOffset>
                    </wp:positionV>
                    <wp:extent cx="2854325" cy="4439920"/>
                    <wp:effectExtent l="0" t="0" r="3175" b="0"/>
                    <wp:wrapNone/>
                    <wp:docPr id="20" name="Freeform 157"/>
                    <wp:cNvGraphicFramePr/>
                    <a:graphic xmlns:a="http://schemas.openxmlformats.org/drawingml/2006/main">
                      <a:graphicData uri="http://schemas.microsoft.com/office/word/2010/wordprocessingShape">
                        <wps:wsp>
                          <wps:cNvSpPr/>
                          <wps:spPr bwMode="gray">
                            <a:xfrm flipH="1">
                              <a:off x="0" y="0"/>
                              <a:ext cx="2854325" cy="4439920"/>
                            </a:xfrm>
                            <a:custGeom>
                              <a:avLst/>
                              <a:gdLst>
                                <a:gd name="connsiteX0" fmla="*/ 2854568 w 2854568"/>
                                <a:gd name="connsiteY0" fmla="*/ 0 h 4440073"/>
                                <a:gd name="connsiteX1" fmla="*/ 0 w 2854568"/>
                                <a:gd name="connsiteY1" fmla="*/ 4440073 h 4440073"/>
                                <a:gd name="connsiteX2" fmla="*/ 2854568 w 2854568"/>
                                <a:gd name="connsiteY2" fmla="*/ 4440073 h 4440073"/>
                              </a:gdLst>
                              <a:ahLst/>
                              <a:cxnLst>
                                <a:cxn ang="0">
                                  <a:pos x="connsiteX0" y="connsiteY0"/>
                                </a:cxn>
                                <a:cxn ang="0">
                                  <a:pos x="connsiteX1" y="connsiteY1"/>
                                </a:cxn>
                                <a:cxn ang="0">
                                  <a:pos x="connsiteX2" y="connsiteY2"/>
                                </a:cxn>
                              </a:cxnLst>
                              <a:rect l="l" t="t" r="r" b="b"/>
                              <a:pathLst>
                                <a:path w="2854568" h="4440073">
                                  <a:moveTo>
                                    <a:pt x="2854568" y="0"/>
                                  </a:moveTo>
                                  <a:lnTo>
                                    <a:pt x="0" y="4440073"/>
                                  </a:lnTo>
                                  <a:lnTo>
                                    <a:pt x="2854568" y="4440073"/>
                                  </a:lnTo>
                                  <a:close/>
                                </a:path>
                              </a:pathLst>
                            </a:custGeom>
                            <a:solidFill>
                              <a:schemeClr val="bg2"/>
                            </a:solidFill>
                            <a:ln w="19050">
                              <a:noFill/>
                              <a:miter lim="800000"/>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dec="http://schemas.microsoft.com/office/drawing/2017/decorative" xmlns:a16="http://schemas.microsoft.com/office/drawing/2014/main" xmlns:asvg="http://schemas.microsoft.com/office/drawing/2016/SVG/main" xmlns:pic="http://schemas.openxmlformats.org/drawingml/2006/picture" xmlns:a="http://schemas.openxmlformats.org/drawingml/2006/main">
                <w:pict>
                  <v:shape id="Freeform 157" style="position:absolute;margin-left:-47.1pt;margin-top:407.25pt;width:224.75pt;height:349.6pt;flip:x;z-index:-25165823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2854568,4440073" o:spid="_x0000_s1026" fillcolor="#e5e5e5 [3214]" stroked="f" strokeweight="1.5pt" o:bwmode="grayScale" path="m2854568,l,4440073r2854568,l285456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giudAMAAGgIAAAOAAAAZHJzL2Uyb0RvYy54bWysVltv2zYUfh/Q/0DwsUAj2bHbxIhTBCmy&#10;DUgvaFK0faQpyhJAkRxJW/Z+/T6SoqKm1w3Lg3JInut3br54eegk2QvrWq3WdHZSUiIU11Wrtmv6&#10;4f7m2RklzjNVMamVWNOjcPTl5ZPfLnqzEnPdaFkJS6BEuVVv1rTx3qyKwvFGdMydaCMUHmttO+Zx&#10;tNuisqyH9k4W87J8XvTaVsZqLpzD7av0SC+j/roW3L+tayc8kWsK33z82vjdhG9xecFWW8tM0/LB&#10;DfYfvOhYq2B0VPWKeUZ2tv1KVddyq52u/QnXXaHruuUixoBoZuWjaO4aZkSMBeA4M8Lk/j+1/M3+&#10;zryzgKE3buVAkk3/WldIFVA5xpgOte1ILVvzBzIcb+A3OUQQjyOI4uAJx+X8bLk4nS8p4XhbLE7P&#10;z+cR5oKtgqIAEt85/7vQkWb7W+dTFipQEcOKKNbBA66Vcq0Xn5C5upNIzNOCBP3L52ekz9SQw8dC&#10;n6dCJWnIYrEoyxen32H/NJvYKH+ufco+aP65jfnExi/HMRX6piUgu83YsSbDyQ9qwBMUYaEfy5g8&#10;o11I3hRcZCofARuyAZWQirn6sTBgmArP/pUwIpsKz6fCyYMhAos+Dh0sYwd7StDBlhJ08Cal0zAf&#10;Ag8OB5L0qQ5RJ5Q0oQxT6sN7p/fiXkdOH3AY8hBdybE/8Eg15UVJxaIeCwleZo7833ylNVtPuGY+&#10;LrUT6Sq4HDEfwwjRT5rEadlWN62Uwe04G8W1tGTPgMlmm3H7gkuqAMLsvFymrCsd5GEPCKClLJFt&#10;t6ZnZfgbcJdIeJHHwDAQ/FGKICPVe1GTtgqAxSp65AXjXCifpoNrWCWSc8uJ+lEihhoVBs013Bp1&#10;DwrC9H+IMOtOYA38QVTEAT8Kp0BHM8mDL4VHiWhZKz8Kd63S9luRSUQ1WE78GaQETcBro6sjBqfV&#10;ab04w29a6/wtc/4dsxhbqBvsSLw22v5NSY99s6burx2zghL5p8JAP5+hRlHe8bBYvsDQJHb6spm+&#10;qF13rZF8tB+sRTLwe5nJ2uruI1bjVbCKJ6Y4bK8peieR1x4nPGC1cnF1FWmsJFTgrbozPE96gzju&#10;Dx+ZNSSQUIA5/0bnzcRWeX6jYh94A7pKX+28rtsw3GNVJZSGA9ZZLINh9YZ9OT1HrocfCJf/AAAA&#10;//8DAFBLAwQUAAYACAAAACEA4MR8iuEAAAAMAQAADwAAAGRycy9kb3ducmV2LnhtbEyPy07DMBBF&#10;90j8gzVIbFDrpKn7CHEqhMSmKwh079pDkja2I9tJk7/HrGA5ukf3nikOk+7IiM631nBIlwkQNNKq&#10;1tQcvj7fFjsgPgijRGcNcpjRw6G8vytEruzNfOBYhZrEEuNzwaEJoc8p9bJBLfzS9mhi9m2dFiGe&#10;rqbKiVss1x1dJcmGatGauNCIHl8blNdq0BxYGPVJX9/lXh7ny6m6PM3uOHD++DC9PAMJOIU/GH71&#10;ozqU0elsB6M86Tgs9utVRDns0jUDEomMsQzIOaIszbZAy4L+f6L8AQAA//8DAFBLAQItABQABgAI&#10;AAAAIQC2gziS/gAAAOEBAAATAAAAAAAAAAAAAAAAAAAAAABbQ29udGVudF9UeXBlc10ueG1sUEsB&#10;Ai0AFAAGAAgAAAAhADj9If/WAAAAlAEAAAsAAAAAAAAAAAAAAAAALwEAAF9yZWxzLy5yZWxzUEsB&#10;Ai0AFAAGAAgAAAAhACWmCK50AwAAaAgAAA4AAAAAAAAAAAAAAAAALgIAAGRycy9lMm9Eb2MueG1s&#10;UEsBAi0AFAAGAAgAAAAhAODEfIrhAAAADAEAAA8AAAAAAAAAAAAAAAAAzgUAAGRycy9kb3ducmV2&#10;LnhtbFBLBQYAAAAABAAEAPMAAADcBgAAAAA=&#10;" w14:anchorId="02977A3C">
                    <v:stroke joinstyle="miter"/>
                    <v:path arrowok="t" o:connecttype="custom" o:connectlocs="2854325,0;0,4439920;2854325,4439920" o:connectangles="0,0,0"/>
                  </v:shape>
                </w:pict>
              </mc:Fallback>
            </mc:AlternateContent>
          </w:r>
          <w:r w:rsidRPr="00617E5B">
            <w:rPr>
              <w:noProof/>
            </w:rPr>
            <mc:AlternateContent>
              <mc:Choice Requires="wps">
                <w:drawing>
                  <wp:anchor distT="0" distB="0" distL="114300" distR="114300" simplePos="0" relativeHeight="251658241" behindDoc="1" locked="0" layoutInCell="1" allowOverlap="1" wp14:anchorId="01A7EB4F" wp14:editId="21FAF730">
                    <wp:simplePos x="0" y="0"/>
                    <wp:positionH relativeFrom="column">
                      <wp:posOffset>3203575</wp:posOffset>
                    </wp:positionH>
                    <wp:positionV relativeFrom="paragraph">
                      <wp:posOffset>-445770</wp:posOffset>
                    </wp:positionV>
                    <wp:extent cx="3970020" cy="6174740"/>
                    <wp:effectExtent l="0" t="0" r="0" b="0"/>
                    <wp:wrapNone/>
                    <wp:docPr id="25" name="Freeform 155"/>
                    <wp:cNvGraphicFramePr/>
                    <a:graphic xmlns:a="http://schemas.openxmlformats.org/drawingml/2006/main">
                      <a:graphicData uri="http://schemas.microsoft.com/office/word/2010/wordprocessingShape">
                        <wps:wsp>
                          <wps:cNvSpPr/>
                          <wps:spPr bwMode="gray">
                            <a:xfrm flipH="1">
                              <a:off x="0" y="0"/>
                              <a:ext cx="3970020" cy="6174740"/>
                            </a:xfrm>
                            <a:custGeom>
                              <a:avLst/>
                              <a:gdLst>
                                <a:gd name="connsiteX0" fmla="*/ 3970168 w 3970168"/>
                                <a:gd name="connsiteY0" fmla="*/ 0 h 6175310"/>
                                <a:gd name="connsiteX1" fmla="*/ 0 w 3970168"/>
                                <a:gd name="connsiteY1" fmla="*/ 0 h 6175310"/>
                                <a:gd name="connsiteX2" fmla="*/ 0 w 3970168"/>
                                <a:gd name="connsiteY2" fmla="*/ 6175310 h 6175310"/>
                              </a:gdLst>
                              <a:ahLst/>
                              <a:cxnLst>
                                <a:cxn ang="0">
                                  <a:pos x="connsiteX0" y="connsiteY0"/>
                                </a:cxn>
                                <a:cxn ang="0">
                                  <a:pos x="connsiteX1" y="connsiteY1"/>
                                </a:cxn>
                                <a:cxn ang="0">
                                  <a:pos x="connsiteX2" y="connsiteY2"/>
                                </a:cxn>
                              </a:cxnLst>
                              <a:rect l="l" t="t" r="r" b="b"/>
                              <a:pathLst>
                                <a:path w="3970168" h="6175310">
                                  <a:moveTo>
                                    <a:pt x="3970168" y="0"/>
                                  </a:moveTo>
                                  <a:lnTo>
                                    <a:pt x="0" y="0"/>
                                  </a:lnTo>
                                  <a:lnTo>
                                    <a:pt x="0" y="6175310"/>
                                  </a:lnTo>
                                  <a:close/>
                                </a:path>
                              </a:pathLst>
                            </a:custGeom>
                            <a:solidFill>
                              <a:schemeClr val="bg2"/>
                            </a:solidFill>
                            <a:ln w="19050">
                              <a:noFill/>
                              <a:miter lim="800000"/>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dec="http://schemas.microsoft.com/office/drawing/2017/decorative" xmlns:a16="http://schemas.microsoft.com/office/drawing/2014/main" xmlns:asvg="http://schemas.microsoft.com/office/drawing/2016/SVG/main" xmlns:pic="http://schemas.openxmlformats.org/drawingml/2006/picture" xmlns:a="http://schemas.openxmlformats.org/drawingml/2006/main">
                <w:pict>
                  <v:shape id="Freeform 155" style="position:absolute;margin-left:252.25pt;margin-top:-35.1pt;width:312.6pt;height:486.2pt;flip:x;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3970168,6175310" o:spid="_x0000_s1026" fillcolor="#e5e5e5 [3214]" stroked="f" strokeweight="1.5pt" o:bwmode="grayScale" path="m3970168,l,,,6175310,397016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Xv1cgMAAFAIAAAOAAAAZHJzL2Uyb0RvYy54bWysVttu3DYQfQ/QfyD4WKCWtPF14XVgOHAb&#10;wHWC2EHSRy5FrQRQJEtyV7v9+hySoiw7QYMU9YM8EmcOZ87c9vLNvpdkJ6zrtFrR6qikRCiu605t&#10;VvTT4+1v55Q4z1TNpFZiRQ/C0TdXv7y6HMxSLHSrZS0sAYhyy8GsaOu9WRaF463omTvSRigcNtr2&#10;zOPVborasgHovSwWZXlaDNrWxmounMPXt+mQXkX8phHcv28aJzyRKwrffHza+FyHZ3F1yZYby0zb&#10;8dEN9h+86FmncOkE9ZZ5Rra2+waq77jVTjf+iOu+0E3TcRFjQDRV+SKah5YZEWMBOc5MNLn/D5bf&#10;7x7MBwsaBuOWDiJZD3/qGqkCK4cY076xPWlkZ/5AhuMX+E32kcTDRKLYe8Lx8fXFWVkuwDXH2Wl1&#10;dnx2HGku2DIABZL41vnfhY4y2905n7JQQ4oc1kSxHh5wrZTrvPgCtKaXSMyvBQn41ek5GbI05vCl&#10;0V9zo5K0BL6cvK5yyl+qf6lmd5Q/Rn+u/kP0xc+hz9VHv59HADY3mS/WZgr5Xo0cQiIs9GAZE2a0&#10;CwmbE4rs5FdQhQwAElYxP/9ujNDnxtVPGSOyufFibpw8GCOw6N3QtTJ2racEXWspQdeuU8YN8yHw&#10;4HAQyZBqD7VBSRtLL6Y7nPd6Jx511PSBh7GGois59icdqea6KCM4nLXyWf5vIl7SmRUYIskaXGon&#10;Er3Bzcjz5HqIeNYMTsuuvu2kDK7GGShupCU7Bh7Wm8zVMy2pQuDVRXmSMq10sI8N1aN1LJFdv6Ln&#10;ZfgbuZZIcpHbfWx8f5AiXCrVR9GQrgZJi1g5L7xgnAvl0xRwLatFcu5kBj9ZxFAjYEBu4NaEPQKE&#10;Kf8UYcZOZI36wVTEQT4Zp0Cna5IHz40ni3izVn4y7jul7fcik4hqvDnpZ5ISNYGvta4PGJBWpzXi&#10;DL/trPN3zPkPzGI8oQ6wC3HaavsPJQP2yoq6v7fMCkrkO4XBfVEdYx4SH1+OT87CpLTzk/X8RG37&#10;G43ko+VwWxSDvpdZbKzuP2MFXodbccQUx90rin5J4o3HGw6wQrm4vo4yVg8q8E49GJ4nukEcj/vP&#10;zBoSRABgnt/rvIHYMs9pVOyTbmBX6eut100XhnisqsTS+IK1FctgXLFhL87fo9bTD4GrrwAAAP//&#10;AwBQSwMEFAAGAAgAAAAhAAR0xBDgAAAADAEAAA8AAABkcnMvZG93bnJldi54bWxMj8FqwzAQRO+F&#10;/oPYQm+JZFE3jWs5lIJPKYUmgV5le2ObSCthKYn791VO7XGZx8zbcjNbwy44hdGRgmwpgCG1rhup&#10;V3DY14sXYCFq6rRxhAp+MMCmur8rddG5K33hZRd7lkooFFrBEKMvOA/tgFaHpfNIKTu6yeqYzqnn&#10;3aSvqdwaLoV45laPlBYG7fF9wPa0O1sFJxezb3+oj30jP2vyZvuRm61Sjw/z2yuwiHP8g+Gmn9Sh&#10;Sk6NO1MXmFGQi6c8oQoWKyGB3YhMrlfAGgVrISXwquT/n6h+AQAA//8DAFBLAQItABQABgAIAAAA&#10;IQC2gziS/gAAAOEBAAATAAAAAAAAAAAAAAAAAAAAAABbQ29udGVudF9UeXBlc10ueG1sUEsBAi0A&#10;FAAGAAgAAAAhADj9If/WAAAAlAEAAAsAAAAAAAAAAAAAAAAALwEAAF9yZWxzLy5yZWxzUEsBAi0A&#10;FAAGAAgAAAAhAHGVe/VyAwAAUAgAAA4AAAAAAAAAAAAAAAAALgIAAGRycy9lMm9Eb2MueG1sUEsB&#10;Ai0AFAAGAAgAAAAhAAR0xBDgAAAADAEAAA8AAAAAAAAAAAAAAAAAzAUAAGRycy9kb3ducmV2Lnht&#10;bFBLBQYAAAAABAAEAPMAAADZBgAAAAA=&#10;" w14:anchorId="3B826753">
                    <v:stroke joinstyle="miter"/>
                    <v:path arrowok="t" o:connecttype="custom" o:connectlocs="3970020,0;0,0;0,6174740" o:connectangles="0,0,0"/>
                  </v:shape>
                </w:pict>
              </mc:Fallback>
            </mc:AlternateContent>
          </w:r>
        </w:p>
        <w:tbl>
          <w:tblPr>
            <w:tblpPr w:leftFromText="187" w:rightFromText="187" w:topFromText="1440" w:vertAnchor="page" w:horzAnchor="page" w:tblpXSpec="center" w:tblpY="2233"/>
            <w:tblOverlap w:val="never"/>
            <w:tblW w:w="9990" w:type="dxa"/>
            <w:tblLayout w:type="fixed"/>
            <w:tblCellMar>
              <w:left w:w="0" w:type="dxa"/>
              <w:right w:w="0" w:type="dxa"/>
            </w:tblCellMar>
            <w:tblLook w:val="04A0" w:firstRow="1" w:lastRow="0" w:firstColumn="1" w:lastColumn="0" w:noHBand="0" w:noVBand="1"/>
          </w:tblPr>
          <w:tblGrid>
            <w:gridCol w:w="778"/>
            <w:gridCol w:w="6912"/>
            <w:gridCol w:w="2300"/>
          </w:tblGrid>
          <w:tr w:rsidR="00522506" w14:paraId="11EDA758" w14:textId="77777777" w:rsidTr="098AFFD2">
            <w:trPr>
              <w:trHeight w:val="1037"/>
            </w:trPr>
            <w:tc>
              <w:tcPr>
                <w:tcW w:w="9990" w:type="dxa"/>
                <w:gridSpan w:val="3"/>
                <w:tcBorders>
                  <w:bottom w:val="single" w:sz="8" w:space="0" w:color="323E48" w:themeColor="text1"/>
                </w:tcBorders>
              </w:tcPr>
              <w:p w14:paraId="3E425618" w14:textId="77777777" w:rsidR="00522506" w:rsidRDefault="00522506" w:rsidP="006126E0">
                <w:pPr>
                  <w:pStyle w:val="ABNormal"/>
                  <w:rPr>
                    <w:noProof/>
                  </w:rPr>
                </w:pPr>
                <w:r>
                  <w:rPr>
                    <w:noProof/>
                  </w:rPr>
                  <w:drawing>
                    <wp:inline distT="0" distB="0" distL="0" distR="0" wp14:anchorId="33E9BCD6" wp14:editId="28FE3F43">
                      <wp:extent cx="1569111" cy="434444"/>
                      <wp:effectExtent l="0" t="0" r="0" b="3810"/>
                      <wp:docPr id="14" name="Graphic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b-logo.svg"/>
                              <pic:cNvPicPr/>
                            </pic:nvPicPr>
                            <pic:blipFill>
                              <a:blip r:embed="rId11">
                                <a:extLst>
                                  <a:ext uri="{96DAC541-7B7A-43D3-8B79-37D633B846F1}">
                                    <asvg:svgBlip xmlns:asvg="http://schemas.microsoft.com/office/drawing/2016/SVG/main" r:embed="rId12"/>
                                  </a:ext>
                                </a:extLst>
                              </a:blip>
                              <a:stretch>
                                <a:fillRect/>
                              </a:stretch>
                            </pic:blipFill>
                            <pic:spPr>
                              <a:xfrm>
                                <a:off x="0" y="0"/>
                                <a:ext cx="1601766" cy="443485"/>
                              </a:xfrm>
                              <a:prstGeom prst="rect">
                                <a:avLst/>
                              </a:prstGeom>
                            </pic:spPr>
                          </pic:pic>
                        </a:graphicData>
                      </a:graphic>
                    </wp:inline>
                  </w:drawing>
                </w:r>
              </w:p>
            </w:tc>
          </w:tr>
          <w:tr w:rsidR="00522506" w14:paraId="6EA9DF99" w14:textId="77777777" w:rsidTr="098AFFD2">
            <w:trPr>
              <w:trHeight w:val="293"/>
            </w:trPr>
            <w:tc>
              <w:tcPr>
                <w:tcW w:w="9990" w:type="dxa"/>
                <w:gridSpan w:val="3"/>
                <w:tcBorders>
                  <w:top w:val="single" w:sz="8" w:space="0" w:color="323E48" w:themeColor="text1"/>
                </w:tcBorders>
                <w:vAlign w:val="bottom"/>
              </w:tcPr>
              <w:p w14:paraId="65399F87" w14:textId="4707596E" w:rsidR="00522506" w:rsidRPr="00617E5B" w:rsidRDefault="00522506" w:rsidP="006126E0">
                <w:pPr>
                  <w:pStyle w:val="ABNormal"/>
                  <w:rPr>
                    <w:noProof/>
                    <w:color w:val="70787E" w:themeColor="accent3"/>
                    <w:sz w:val="18"/>
                    <w:szCs w:val="18"/>
                  </w:rPr>
                </w:pPr>
              </w:p>
            </w:tc>
          </w:tr>
          <w:tr w:rsidR="00522506" w14:paraId="05168D1B" w14:textId="77777777" w:rsidTr="098AFFD2">
            <w:trPr>
              <w:trHeight w:val="3597"/>
            </w:trPr>
            <w:tc>
              <w:tcPr>
                <w:tcW w:w="778" w:type="dxa"/>
                <w:vAlign w:val="bottom"/>
              </w:tcPr>
              <w:p w14:paraId="05F3DD75" w14:textId="77777777" w:rsidR="00522506" w:rsidRDefault="00522506" w:rsidP="006126E0">
                <w:pPr>
                  <w:pStyle w:val="ABNormal"/>
                  <w:rPr>
                    <w:noProof/>
                  </w:rPr>
                </w:pPr>
              </w:p>
            </w:tc>
            <w:tc>
              <w:tcPr>
                <w:tcW w:w="6912" w:type="dxa"/>
                <w:vAlign w:val="bottom"/>
              </w:tcPr>
              <w:p w14:paraId="4A56B6CD" w14:textId="7263BCEC" w:rsidR="00175D4C" w:rsidRPr="00C50F6D" w:rsidRDefault="00175D4C" w:rsidP="006126E0">
                <w:pPr>
                  <w:pStyle w:val="ABNormal"/>
                  <w:rPr>
                    <w:rFonts w:asciiTheme="majorHAnsi" w:hAnsiTheme="majorHAnsi" w:cstheme="majorHAnsi"/>
                    <w:noProof/>
                    <w:color w:val="222A30" w:themeColor="accent5"/>
                    <w:sz w:val="28"/>
                    <w:szCs w:val="28"/>
                  </w:rPr>
                </w:pPr>
                <w:r w:rsidRPr="00C50F6D">
                  <w:rPr>
                    <w:rFonts w:asciiTheme="majorHAnsi" w:hAnsiTheme="majorHAnsi" w:cstheme="majorHAnsi"/>
                    <w:noProof/>
                    <w:color w:val="222A30" w:themeColor="accent5"/>
                    <w:sz w:val="28"/>
                    <w:szCs w:val="28"/>
                  </w:rPr>
                  <w:t xml:space="preserve">Tool 1: </w:t>
                </w:r>
              </w:p>
              <w:p w14:paraId="77838221" w14:textId="62113CCF" w:rsidR="00522506" w:rsidRPr="00617E5B" w:rsidRDefault="00243CF2" w:rsidP="006126E0">
                <w:pPr>
                  <w:pStyle w:val="ABNormal"/>
                  <w:rPr>
                    <w:rFonts w:asciiTheme="majorHAnsi" w:hAnsiTheme="majorHAnsi" w:cstheme="majorHAnsi"/>
                    <w:noProof/>
                    <w:color w:val="222A30" w:themeColor="accent5"/>
                    <w:sz w:val="64"/>
                    <w:szCs w:val="64"/>
                  </w:rPr>
                </w:pPr>
                <w:r>
                  <w:rPr>
                    <w:rFonts w:asciiTheme="majorHAnsi" w:hAnsiTheme="majorHAnsi" w:cstheme="majorHAnsi"/>
                    <w:noProof/>
                    <w:color w:val="222A30" w:themeColor="accent5"/>
                    <w:sz w:val="64"/>
                    <w:szCs w:val="64"/>
                  </w:rPr>
                  <w:t>Needs assessment and gap analysis</w:t>
                </w:r>
              </w:p>
            </w:tc>
            <w:tc>
              <w:tcPr>
                <w:tcW w:w="2300" w:type="dxa"/>
                <w:vAlign w:val="bottom"/>
              </w:tcPr>
              <w:p w14:paraId="0B2427C6" w14:textId="77777777" w:rsidR="00522506" w:rsidRDefault="00522506" w:rsidP="006126E0">
                <w:pPr>
                  <w:pStyle w:val="ABNormal"/>
                  <w:rPr>
                    <w:noProof/>
                  </w:rPr>
                </w:pPr>
              </w:p>
            </w:tc>
          </w:tr>
          <w:tr w:rsidR="00522506" w14:paraId="09096EE4" w14:textId="77777777" w:rsidTr="098AFFD2">
            <w:trPr>
              <w:trHeight w:val="357"/>
            </w:trPr>
            <w:tc>
              <w:tcPr>
                <w:tcW w:w="778" w:type="dxa"/>
              </w:tcPr>
              <w:p w14:paraId="4D3004CC" w14:textId="77777777" w:rsidR="00522506" w:rsidRDefault="00522506" w:rsidP="006126E0">
                <w:pPr>
                  <w:pStyle w:val="ABNormal"/>
                  <w:rPr>
                    <w:noProof/>
                  </w:rPr>
                </w:pPr>
              </w:p>
            </w:tc>
            <w:tc>
              <w:tcPr>
                <w:tcW w:w="6912" w:type="dxa"/>
              </w:tcPr>
              <w:p w14:paraId="4634E498" w14:textId="77777777" w:rsidR="00522506" w:rsidRDefault="00522506" w:rsidP="006126E0">
                <w:pPr>
                  <w:pStyle w:val="ABNormal"/>
                  <w:rPr>
                    <w:noProof/>
                  </w:rPr>
                </w:pPr>
              </w:p>
            </w:tc>
            <w:tc>
              <w:tcPr>
                <w:tcW w:w="2300" w:type="dxa"/>
              </w:tcPr>
              <w:p w14:paraId="763276EE" w14:textId="77777777" w:rsidR="00522506" w:rsidRDefault="00522506" w:rsidP="006126E0">
                <w:pPr>
                  <w:pStyle w:val="ABNormal"/>
                  <w:rPr>
                    <w:noProof/>
                  </w:rPr>
                </w:pPr>
              </w:p>
            </w:tc>
          </w:tr>
          <w:tr w:rsidR="00522506" w14:paraId="064F41F2" w14:textId="77777777" w:rsidTr="098AFFD2">
            <w:trPr>
              <w:trHeight w:val="897"/>
            </w:trPr>
            <w:tc>
              <w:tcPr>
                <w:tcW w:w="778" w:type="dxa"/>
              </w:tcPr>
              <w:p w14:paraId="49EFDFFE" w14:textId="77777777" w:rsidR="00522506" w:rsidRDefault="00522506" w:rsidP="006126E0">
                <w:pPr>
                  <w:pStyle w:val="ABNormal"/>
                  <w:rPr>
                    <w:noProof/>
                  </w:rPr>
                </w:pPr>
              </w:p>
            </w:tc>
            <w:tc>
              <w:tcPr>
                <w:tcW w:w="6912" w:type="dxa"/>
              </w:tcPr>
              <w:p w14:paraId="11FA5B10" w14:textId="3048FD8B" w:rsidR="00522506" w:rsidRPr="00617E5B" w:rsidRDefault="00243CF2" w:rsidP="00B554F7">
                <w:pPr>
                  <w:pStyle w:val="ABNormal"/>
                  <w:rPr>
                    <w:rFonts w:asciiTheme="majorHAnsi" w:hAnsiTheme="majorHAnsi" w:cstheme="majorHAnsi"/>
                    <w:noProof/>
                    <w:sz w:val="28"/>
                    <w:szCs w:val="28"/>
                  </w:rPr>
                </w:pPr>
                <w:r>
                  <w:rPr>
                    <w:rFonts w:asciiTheme="majorHAnsi" w:hAnsiTheme="majorHAnsi" w:cstheme="majorHAnsi"/>
                    <w:noProof/>
                    <w:sz w:val="28"/>
                    <w:szCs w:val="28"/>
                  </w:rPr>
                  <w:t xml:space="preserve">Contains a needs assessment guide, asset mapping tool, and gap analysis </w:t>
                </w:r>
                <w:r w:rsidR="00606B36">
                  <w:rPr>
                    <w:rFonts w:asciiTheme="majorHAnsi" w:hAnsiTheme="majorHAnsi" w:cstheme="majorHAnsi"/>
                    <w:noProof/>
                    <w:sz w:val="28"/>
                    <w:szCs w:val="28"/>
                  </w:rPr>
                  <w:t>guide</w:t>
                </w:r>
              </w:p>
            </w:tc>
            <w:tc>
              <w:tcPr>
                <w:tcW w:w="2300" w:type="dxa"/>
              </w:tcPr>
              <w:p w14:paraId="4C8430C1" w14:textId="77777777" w:rsidR="00522506" w:rsidRDefault="00522506" w:rsidP="006126E0">
                <w:pPr>
                  <w:pStyle w:val="ABNormal"/>
                  <w:rPr>
                    <w:noProof/>
                  </w:rPr>
                </w:pPr>
              </w:p>
            </w:tc>
          </w:tr>
          <w:tr w:rsidR="00522506" w14:paraId="62BB21F0" w14:textId="77777777" w:rsidTr="098AFFD2">
            <w:trPr>
              <w:trHeight w:val="5865"/>
            </w:trPr>
            <w:tc>
              <w:tcPr>
                <w:tcW w:w="778" w:type="dxa"/>
              </w:tcPr>
              <w:p w14:paraId="29A18E9F" w14:textId="77777777" w:rsidR="00522506" w:rsidRPr="00617E5B" w:rsidRDefault="00522506" w:rsidP="006126E0">
                <w:pPr>
                  <w:pStyle w:val="ABNormal"/>
                  <w:rPr>
                    <w:noProof/>
                    <w:sz w:val="18"/>
                    <w:szCs w:val="18"/>
                  </w:rPr>
                </w:pPr>
              </w:p>
            </w:tc>
            <w:tc>
              <w:tcPr>
                <w:tcW w:w="6912" w:type="dxa"/>
              </w:tcPr>
              <w:p w14:paraId="35E93BF6" w14:textId="484D0D12" w:rsidR="00522506" w:rsidRPr="00617E5B" w:rsidRDefault="00606B36" w:rsidP="098AFFD2">
                <w:pPr>
                  <w:pStyle w:val="ABNormal"/>
                  <w:spacing w:line="259" w:lineRule="auto"/>
                  <w:rPr>
                    <w:noProof/>
                    <w:sz w:val="18"/>
                    <w:szCs w:val="18"/>
                  </w:rPr>
                </w:pPr>
                <w:r w:rsidRPr="00022314">
                  <w:rPr>
                    <w:noProof/>
                    <w:sz w:val="18"/>
                    <w:szCs w:val="18"/>
                  </w:rPr>
                  <mc:AlternateContent>
                    <mc:Choice Requires="wpg">
                      <w:drawing>
                        <wp:anchor distT="0" distB="0" distL="114300" distR="114300" simplePos="0" relativeHeight="251660294" behindDoc="0" locked="0" layoutInCell="1" allowOverlap="1" wp14:anchorId="3EC1255B" wp14:editId="12C2F4F2">
                          <wp:simplePos x="0" y="0"/>
                          <wp:positionH relativeFrom="column">
                            <wp:posOffset>1973040</wp:posOffset>
                          </wp:positionH>
                          <wp:positionV relativeFrom="paragraph">
                            <wp:posOffset>3214332</wp:posOffset>
                          </wp:positionV>
                          <wp:extent cx="2357846" cy="452161"/>
                          <wp:effectExtent l="0" t="0" r="4445" b="5080"/>
                          <wp:wrapNone/>
                          <wp:docPr id="1284629689" name="Group 5"/>
                          <wp:cNvGraphicFramePr/>
                          <a:graphic xmlns:a="http://schemas.openxmlformats.org/drawingml/2006/main">
                            <a:graphicData uri="http://schemas.microsoft.com/office/word/2010/wordprocessingGroup">
                              <wpg:wgp>
                                <wpg:cNvGrpSpPr/>
                                <wpg:grpSpPr>
                                  <a:xfrm>
                                    <a:off x="0" y="0"/>
                                    <a:ext cx="2357846" cy="452161"/>
                                    <a:chOff x="0" y="0"/>
                                    <a:chExt cx="2357846" cy="452161"/>
                                  </a:xfrm>
                                </wpg:grpSpPr>
                                <wps:wsp>
                                  <wps:cNvPr id="467683234" name="Audience label"/>
                                  <wps:cNvSpPr txBox="1"/>
                                  <wps:spPr bwMode="gray">
                                    <a:xfrm>
                                      <a:off x="0" y="0"/>
                                      <a:ext cx="1524635" cy="194945"/>
                                    </a:xfrm>
                                    <a:prstGeom prst="rect">
                                      <a:avLst/>
                                    </a:prstGeom>
                                    <a:noFill/>
                                  </wps:spPr>
                                  <wps:txbx>
                                    <w:txbxContent>
                                      <w:p w14:paraId="6BBB2CF1" w14:textId="77777777" w:rsidR="00606B36" w:rsidRDefault="00606B36" w:rsidP="00022314">
                                        <w:pPr>
                                          <w:spacing w:before="100"/>
                                          <w:rPr>
                                            <w:rFonts w:hAnsi="Arial"/>
                                            <w:b/>
                                            <w:bCs/>
                                            <w:kern w:val="24"/>
                                            <w:sz w:val="18"/>
                                            <w:szCs w:val="18"/>
                                          </w:rPr>
                                        </w:pPr>
                                        <w:r>
                                          <w:rPr>
                                            <w:rFonts w:hAnsi="Arial"/>
                                            <w:b/>
                                            <w:bCs/>
                                            <w:kern w:val="24"/>
                                            <w:sz w:val="18"/>
                                            <w:szCs w:val="18"/>
                                          </w:rPr>
                                          <w:t>Sponsored by:</w:t>
                                        </w:r>
                                      </w:p>
                                    </w:txbxContent>
                                  </wps:txbx>
                                  <wps:bodyPr wrap="square" lIns="0" tIns="0" rIns="0" bIns="0" rtlCol="0">
                                    <a:spAutoFit/>
                                  </wps:bodyPr>
                                </wps:wsp>
                                <pic:pic xmlns:pic="http://schemas.openxmlformats.org/drawingml/2006/picture">
                                  <pic:nvPicPr>
                                    <pic:cNvPr id="1155020858" name="Picture 1155020858"/>
                                    <pic:cNvPicPr>
                                      <a:picLocks noChangeAspect="1"/>
                                    </pic:cNvPicPr>
                                  </pic:nvPicPr>
                                  <pic:blipFill>
                                    <a:blip r:embed="rId13"/>
                                    <a:stretch>
                                      <a:fillRect/>
                                    </a:stretch>
                                  </pic:blipFill>
                                  <pic:spPr>
                                    <a:xfrm>
                                      <a:off x="0" y="269281"/>
                                      <a:ext cx="2357846" cy="182880"/>
                                    </a:xfrm>
                                    <a:prstGeom prst="rect">
                                      <a:avLst/>
                                    </a:prstGeom>
                                  </pic:spPr>
                                </pic:pic>
                              </wpg:wgp>
                            </a:graphicData>
                          </a:graphic>
                        </wp:anchor>
                      </w:drawing>
                    </mc:Choice>
                    <mc:Fallback>
                      <w:pict>
                        <v:group w14:anchorId="3EC1255B" id="Group 5" o:spid="_x0000_s1026" style="position:absolute;margin-left:155.35pt;margin-top:253.1pt;width:185.65pt;height:35.6pt;z-index:251660294" coordsize="23578,452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GKQU1gIAALsGAAAOAAAAZHJzL2Uyb0RvYy54bWykVW1vmzAQ/j5p/8Hy&#10;95ZAQkZRSNW1a1Wp26J1+wHGGLAKtmebQP79zoYkfdNWdR9Kzy9399zj5y6r86Ft0JZpw6XIcHg6&#10;w4gJKgsuqgz/+nl9kmBkLBEFaaRgGd4xg8/XHz+sepWySNayKZhGEESYtFcZrq1VaRAYWrOWmFOp&#10;mIDDUuqWWFjqKig06SF62wTRbLYMeqkLpSVlxsDu1XiI1z5+WTJqv5elYRY1GQZs1n+1/+buG6xX&#10;JK00UTWnEwzyDhQt4QKSHkJdEUtQp/mLUC2nWhpZ2lMq20CWJafM1wDVhLNn1dxo2SlfS5X2lTrQ&#10;BNQ+4+ndYem37Y1W92qjgYleVcCFX7lahlK37j+gRIOnbHegjA0WUdiM5vGnZLHEiMLZIo7CZThy&#10;Smsg/oUbrb/83THYpw2egOkVyMMcGTD/x8B9TRTzxJoUGNhoxAuAv/y0TObRfIGRIC2I9aIrOKiZ&#10;oYbkrHF1ORzg4PhCdvgsgQFfr9s3bjPvv8oCXEFSOy+It5AYxtFiOY9HEsOzxdkidskOXJBUaWNv&#10;mGyRMzKsQdc+OtneGTte3V9xLybkNW8at78HNkK3Qz5MVeSy2AHeHqSfYfO7I5ph1NwKYNb1yd7Q&#10;eyPfG9o2l9J3k8tk1EVnIZsH4ZKNcafM8GTrleI0hb9JvWC9eLt/dzl42c4hHCdF+6YYLdEPnTqB&#10;RlPE8pw33O780ADqHCix3XC60ePiKIMwjONZNEtiGF2jDuCay44enQCLLoTzGmPAG3F6J+mDQUJe&#10;1kRU7MIoeKdJIcHT6375BEDecOVezbHq7KlUmFXPev0VtsY5ciVp1zJhx8GoWQNVS2FqrgxGOmVt&#10;zkDl+raYWtRYzSytXcISEv8AsKOUDgce5RGYK8Gp3Hm8qutoeRYlU/RXJ0SYREnip+57xe0hjSC8&#10;CZi82PyE9D0zTXM3gh+v/a3jb876DwAAAP//AwBQSwMECgAAAAAAAAAhAGej+iqTCQAAkwkAABQA&#10;AABkcnMvbWVkaWEvaW1hZ2UxLnBuZ4lQTkcNChoKAAAADUlIRFIAAAFpAAAAHAgGAAAAo+NOiAAA&#10;ABl0RVh0U29mdHdhcmUAQWRvYmUgSW1hZ2VSZWFkeXHJZTwAAAk1SURBVHja7F1NduI4EFbzcgDP&#10;CcbZsI37BDEngJwAOAFhxZJ42SvICWJOEHICzAni3vam3ScYzwlmrEjuCLlklcE/wq16z7wELFkq&#10;VX31ox9/IZYsWbIk0nDlZ58uv0SKsyshP77Flknt0Rc+IK/Z5fDv0uy6zQYiRQzmU/a5Fr4JsnJP&#10;lq3GKp88XstsvLZnlE152dAytVfAvMiuCeJuOv5Rdj1nMhBZ5jVLg+zyBYAm/G8PWf5e878ls0ge&#10;n3GFsmtJRqaWnb0AZye7DtlfByRA5+M/+SgzXD1aJjZLN5YFliz9sQDtcXB2SjzmPLXhlwB2133w&#10;gXYwb78HqZmblhhJre4r8Ms+Y+KDpuw/wgCo7y8+o5i2Ga7eK0QJKqH9rJN6IYT8PFNQT1MN1evK&#10;Q843o9IO6rHG9Odr1pcEGZq/ArzaZuWXyHZSD3Bz8vwf3/7SlLlUfggHjpFQp5t9vkt9GWnTCMW2&#10;4FNXn/L2qpC3PWGpyxgY24UE2JGi7iqyHAvpkwTZ/icezbma+xLel1Bz30Hql16WhisqP2Ik8ZCV&#10;2QPtXFeQj72s04OWVFcl2BM+8LrQCmO1PaCch2wHluQ6vQs8iTHQNqdiWyjvXjIe/uTAZQJ5F/DW&#10;Rd47VfDqkQME9nlVPUKvBv7I4+QCz/bPaEtVOdwo+D3/cIQgD5QCEDMwgQSw5EJZ9jjYvWfjN0Ok&#10;Z9458GHkxeU68qKRDf+MscbgS9UU8OR3e1sG6TJatPis1JA6KB0R9yTcwxCvVCGIB62Am09JBUHG&#10;Kltf5eeSaIfKCyQrW1RUxhYHzHlkm1YYW1mWIcP5onHcDgAYRrw9I34tAVmaSZFTlyTzAZL7GffU&#10;jchJ+x9eYDuzxCOFhd8AAz8CFUyf46JCvkMIOqa/O3C1DMvDrQGw2mS/ReiQsT1aKjwumbeYVMdE&#10;46WNecjYBH1VeG8eAACqPpswNjOF8QjQNTAwDys8UyXLOXg6kj7uFSkOr6BvP77NCyA4XIW8npkE&#10;fMfO04Niuuuzbz6AQzQy3HUF0qk0KFOFZa2bObFC8dMzQRSiX40bHNaPByAnxjwR2MB0SXGNPBkD&#10;RnEmednzhviegCA7XDXd57oJWtVTxSuuk6ch9+zXJ5EhdUREfWWpikUBjIsAndebZmWWPLISDeu6&#10;onFpiw/UsMwJm58QadpVuiOUwr4ZHyhL1QZ2CRg3v+e89CWvdFcImfXzHH86QbnTtw7bA4GmLMNQ&#10;BPWs0Y8UuMflkaiJ+hwD+ux1BdL/AuHM2urOWQQJaj9BiimXK3l/ESnmecdWLJQ89JXRTnfglCAM&#10;yRgoh0lr7a9MP+S5KqfLnHRQCFNpeNJFyHXd3vQeCLfpjDJmOZZj0KoQDE0V3l8kKV5zKY/+ylHS&#10;oeFwEUYDmizE9QvWj2shZ9CxUIQngHGaX7WEpwgRzqrC3gPyMoFEIE6FnO+bTXmgCTLKScdtmiFA&#10;WgbytAX96ILu5LHpenXHThogOjHwdOVKMM0AQmeplzXvhEo1At01bcDJ2VOQKI+ioFRHuVfV5CoP&#10;E2SoTuoGpNlkINX/dQFURc8e9rS/X+KdGjnqrJ8Ts0CazWhGgnV3PpbkXPfBPS4CJOmqjDpXYHwn&#10;ZufZMJ7LThPCyqmOoxTSxtJz/J7LUFdAIm9USSqlSlj595I72Mols52Opvj6AumFCeukd5JCmblE&#10;pp8UE7aeF0Ndpzxk0N0DIa13otjyMi5LZUYBS+8A3+tyOEJtRNUfUKYZg3vBs/dAfmSObPcgzdZJ&#10;ils83RY3tzQVOuo8i6UhbU3RfIbXAlcxBrp0R6wJAz0pHJbro3npR8D7jnsqQ+dGChGQXnBb1PdY&#10;ip5zujVwE1aTpFvN9nuTjimn4D2T0x1ba9LG5pamIoP2z9S+M5wnywuN7gQAZFn5I573dqRyy17K&#10;0HD1X82endsiSAYASM+Iej6qj+BN5XIs8SHm107UF1NAOuTA7Pz2EmyoWoWcngv1tGCUWLhYjAxO&#10;eWFTHrAxg37xWpOb4lwUpUX23RZMdVy+jM48/WAnFqJOLRwYIjjQzqCF1Sg0+UB6oR9UTHXkXtca&#10;uFwEwFuC5aPtDUABAKRlKYBEA7xl5F2zEzNQpBWw6wjdGsEhLCii3SqOAbEZ8O2xRz2cdFy+jxSB&#10;fMIf81qPN11sx2OJzkcFjMK0F96sdUQYAaNAGmrcHaLzLgDS3y8YtAQEaks6giKOfY/6Bx2oFJRc&#10;xU0Qpp7V0B09K1ICbR/NAO0KVbXheKYBniL1I9FEpxgPvZFVKQMOjhHgxeoEe9MAOAQ25VHJi34h&#10;8NGNSU/65xSUhc5400k11QUDkG+FResQ5Z7srON2wBE02zuRFgC9zJuGz81WvVLrDemFi785bThH&#10;NwI4yg068LM0QkBxNoAVCy5e38gmCCIibm65PrpXTGoRQFiiM4Erf40RZMlNXM0wRZ4RIk8cTc5Q&#10;AnrPC+BNbRG8fdLW3Z9JSOgYT0LYoftjAr8+qwl9DAAgVR23G0jOoUvYbtbi2moG0K8IR1CUm03B&#10;ER2uRkDdDnBvY+e433BwjD5mVqGzidmZxbHwHeRhxwQ5U4kctGv2fHxk+2lY90V7D1tDjqGUsHfj&#10;mbgRAOud0TTbQ0mqQ3+cJjtHWN596CGXmOl4fU/MO6v7XIeI8umBwC+inRCWoxZfRHvJq+J0jlko&#10;yQj8IhC6ImK4uiPyQf6srbSOf/l3fytkLlA6RqwdSwl8aZ/pq+kogP8S6paPTW3UORoIjVwqrIwj&#10;AI+nsED1gQNjol0yVY0oz772wMuDwELuJ4agN+PYCcSirsWEvW0mKhmPXPfL3iheh2Mm00LR5jmQ&#10;IskPZ8tX+agA+knDjy2BV53MpLodwDlqTPcGUiNpJ245ExKN15aD8wMCoPfCYKaIsHWuAOqyVQvy&#10;rrYq6QTZQwuR5WJy/qxwBNSFHeiEl99ycB4hQ61jZc8UVqSUqF8RFl+guG9AP/PnBRXCyRDgb1JD&#10;O48l45GU/F9FhhKk/EXSeJwHEpSn7HVOI1ItpxqR/KW1cJ9idPvYuAZo8GdAjWlvynl5i95gxu7D&#10;1r3ldZfx/lnqS+W8dXm4Da/gSO3mAEuWekxs/gDSfWZ8TDuy4XO+wz8xYHW083OC0BOMTasY+L8A&#10;AwCFYXmafnrULwAAAABJRU5ErkJgglBLAwQUAAYACAAAACEA9Rv7YOIAAAALAQAADwAAAGRycy9k&#10;b3ducmV2LnhtbEyPwWrDMAyG74O9g1Fht9VOuiYljVNK2XYqg7WDsZsbq0lobIfYTdK3n3Zaj5I+&#10;fn1/vplMywbsfeOshGgugKEtnW5sJeHr+Pa8AuaDslq1zqKEG3rYFI8Pucq0G+0nDodQMQqxPlMS&#10;6hC6jHNf1miUn7sOLd3Orjcq0NhXXPdqpHDT8liIhBvVWPpQqw53NZaXw9VIeB/VuF1Er8P+ct7d&#10;fo7Lj+99hFI+zabtGljAKfzD8KdP6lCQ08ldrfaslbCIREqohKVIYmBEJKuY2p1ok6YvwIuc33co&#10;fgE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ECLQAUAAYACAAAACEAsYJntgoBAAATAgAAEwAAAAAA&#10;AAAAAAAAAAAAAAAAW0NvbnRlbnRfVHlwZXNdLnhtbFBLAQItABQABgAIAAAAIQA4/SH/1gAAAJQB&#10;AAALAAAAAAAAAAAAAAAAADsBAABfcmVscy8ucmVsc1BLAQItABQABgAIAAAAIQBlGKQU1gIAALsG&#10;AAAOAAAAAAAAAAAAAAAAADoCAABkcnMvZTJvRG9jLnhtbFBLAQItAAoAAAAAAAAAIQBno/oqkwkA&#10;AJMJAAAUAAAAAAAAAAAAAAAAADwFAABkcnMvbWVkaWEvaW1hZ2UxLnBuZ1BLAQItABQABgAIAAAA&#10;IQD1G/tg4gAAAAsBAAAPAAAAAAAAAAAAAAAAAAEPAABkcnMvZG93bnJldi54bWxQSwECLQAUAAYA&#10;CAAAACEAqiYOvrwAAAAhAQAAGQAAAAAAAAAAAAAAAAAQEAAAZHJzL19yZWxzL2Uyb0RvYy54bWwu&#10;cmVsc1BLBQYAAAAABgAGAHwBAAADEQAAAAA=&#10;">
                          <v:shapetype id="_x0000_t202" coordsize="21600,21600" o:spt="202" path="m,l,21600r21600,l21600,xe">
                            <v:stroke joinstyle="miter"/>
                            <v:path gradientshapeok="t" o:connecttype="rect"/>
                          </v:shapetype>
                          <v:shape id="Audience label" o:spid="_x0000_s1027" type="#_x0000_t202" style="position:absolute;width:15246;height:1949;visibility:visible;mso-wrap-style:square;v-text-anchor:top" o:bwmode="graySca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zrccygAAAOIAAAAPAAAAZHJzL2Rvd25yZXYueG1sRI9Ba8JA&#10;FITvhf6H5RV6qxs1XTW6SilUvPSQ6MHjI/tMQrNvQ3ar0V/vFgoeh5n5hlltBtuKM/W+caxhPEpA&#10;EJfONFxpOOy/3uYgfEA22DomDVfysFk/P60wM+7COZ2LUIkIYZ+hhjqELpPSlzVZ9CPXEUfv5HqL&#10;Icq+kqbHS4TbVk6SREmLDceFGjv6rKn8KX6thm6cK3Xa3RY5H7dF+/1epFt/1fr1ZfhYggg0hEf4&#10;v70zGlI1U/PpZJrC36V4B+T6DgAA//8DAFBLAQItABQABgAIAAAAIQDb4fbL7gAAAIUBAAATAAAA&#10;AAAAAAAAAAAAAAAAAABbQ29udGVudF9UeXBlc10ueG1sUEsBAi0AFAAGAAgAAAAhAFr0LFu/AAAA&#10;FQEAAAsAAAAAAAAAAAAAAAAAHwEAAF9yZWxzLy5yZWxzUEsBAi0AFAAGAAgAAAAhAJXOtxzKAAAA&#10;4gAAAA8AAAAAAAAAAAAAAAAABwIAAGRycy9kb3ducmV2LnhtbFBLBQYAAAAAAwADALcAAAD+AgAA&#10;AAA=&#10;" filled="f" stroked="f">
                            <v:textbox style="mso-fit-shape-to-text:t" inset="0,0,0,0">
                              <w:txbxContent>
                                <w:p w14:paraId="6BBB2CF1" w14:textId="77777777" w:rsidR="00606B36" w:rsidRDefault="00606B36" w:rsidP="00022314">
                                  <w:pPr>
                                    <w:spacing w:before="100"/>
                                    <w:rPr>
                                      <w:rFonts w:hAnsi="Arial"/>
                                      <w:b/>
                                      <w:bCs/>
                                      <w:kern w:val="24"/>
                                      <w:sz w:val="18"/>
                                      <w:szCs w:val="18"/>
                                    </w:rPr>
                                  </w:pPr>
                                  <w:r>
                                    <w:rPr>
                                      <w:rFonts w:hAnsi="Arial"/>
                                      <w:b/>
                                      <w:bCs/>
                                      <w:kern w:val="24"/>
                                      <w:sz w:val="18"/>
                                      <w:szCs w:val="18"/>
                                    </w:rPr>
                                    <w:t>Sponsored by:</w:t>
                                  </w:r>
                                </w:p>
                              </w:txbxContent>
                            </v:textbox>
                          </v:shape>
                          <v:shape id="Picture 1155020858" o:spid="_x0000_s1028" type="#_x0000_t75" style="position:absolute;top:2692;width:23578;height:18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MdjzAAAAOMAAAAPAAAAZHJzL2Rvd25yZXYueG1sRI9PS8NA&#10;EMXvQr/DMoI3u5tqSondFv9QUBBaq+J1zE6T0OxsyK5N+u2dg+Bx5r157zfL9ehbdaI+NoEtZFMD&#10;irgMruHKwsf75noBKiZkh21gsnCmCOvV5GKJhQsDv9FpnyolIRwLtFCn1BVax7Imj3EaOmLRDqH3&#10;mGTsK+16HCTct3pmzFx7bFgaauzosabyuP/xFuj1vHtovzeHLX7exKf862XIbjtrry7H+ztQicb0&#10;b/67fnaCn+W5mZlFLtDykyxAr34BAAD//wMAUEsBAi0AFAAGAAgAAAAhANvh9svuAAAAhQEAABMA&#10;AAAAAAAAAAAAAAAAAAAAAFtDb250ZW50X1R5cGVzXS54bWxQSwECLQAUAAYACAAAACEAWvQsW78A&#10;AAAVAQAACwAAAAAAAAAAAAAAAAAfAQAAX3JlbHMvLnJlbHNQSwECLQAUAAYACAAAACEA06zHY8wA&#10;AADjAAAADwAAAAAAAAAAAAAAAAAHAgAAZHJzL2Rvd25yZXYueG1sUEsFBgAAAAADAAMAtwAAAAAD&#10;AAAAAA==&#10;">
                            <v:imagedata r:id="rId14" o:title=""/>
                          </v:shape>
                        </v:group>
                      </w:pict>
                    </mc:Fallback>
                  </mc:AlternateContent>
                </w:r>
                <w:r w:rsidR="000701A5">
                  <w:rPr>
                    <w:noProof/>
                    <w:sz w:val="18"/>
                    <w:szCs w:val="18"/>
                  </w:rPr>
                  <w:t>November</w:t>
                </w:r>
                <w:r w:rsidRPr="098AFFD2">
                  <w:rPr>
                    <w:noProof/>
                    <w:sz w:val="18"/>
                    <w:szCs w:val="18"/>
                  </w:rPr>
                  <w:t xml:space="preserve"> </w:t>
                </w:r>
                <w:r w:rsidR="00B554F7" w:rsidRPr="098AFFD2">
                  <w:rPr>
                    <w:noProof/>
                    <w:sz w:val="18"/>
                    <w:szCs w:val="18"/>
                  </w:rPr>
                  <w:t>202</w:t>
                </w:r>
                <w:r w:rsidR="00243CF2" w:rsidRPr="098AFFD2">
                  <w:rPr>
                    <w:noProof/>
                    <w:sz w:val="18"/>
                    <w:szCs w:val="18"/>
                  </w:rPr>
                  <w:t>6</w:t>
                </w:r>
              </w:p>
            </w:tc>
            <w:tc>
              <w:tcPr>
                <w:tcW w:w="2300" w:type="dxa"/>
              </w:tcPr>
              <w:p w14:paraId="4FAE09CF" w14:textId="0C530C13" w:rsidR="00522506" w:rsidRPr="00617E5B" w:rsidRDefault="00522506" w:rsidP="00B72164">
                <w:pPr>
                  <w:pStyle w:val="ABNormal"/>
                  <w:ind w:left="144"/>
                  <w:rPr>
                    <w:noProof/>
                    <w:sz w:val="18"/>
                    <w:szCs w:val="18"/>
                  </w:rPr>
                </w:pPr>
              </w:p>
            </w:tc>
          </w:tr>
        </w:tbl>
        <w:p w14:paraId="4011E8ED" w14:textId="77777777" w:rsidR="00522506" w:rsidRDefault="00522506" w:rsidP="006126E0">
          <w:pPr>
            <w:pStyle w:val="ABNormal"/>
            <w:rPr>
              <w:noProof/>
            </w:rPr>
          </w:pPr>
          <w:r>
            <w:rPr>
              <w:noProof/>
            </w:rPr>
            <mc:AlternateContent>
              <mc:Choice Requires="wps">
                <w:drawing>
                  <wp:anchor distT="0" distB="0" distL="114300" distR="114300" simplePos="0" relativeHeight="251658240" behindDoc="1" locked="0" layoutInCell="1" allowOverlap="1" wp14:anchorId="3CCDC38C" wp14:editId="3CD397A8">
                    <wp:simplePos x="0" y="0"/>
                    <wp:positionH relativeFrom="page">
                      <wp:posOffset>635</wp:posOffset>
                    </wp:positionH>
                    <wp:positionV relativeFrom="page">
                      <wp:posOffset>9598660</wp:posOffset>
                    </wp:positionV>
                    <wp:extent cx="7772400" cy="457200"/>
                    <wp:effectExtent l="0" t="0" r="0" b="0"/>
                    <wp:wrapNone/>
                    <wp:docPr id="29" name="Rectangle 29"/>
                    <wp:cNvGraphicFramePr/>
                    <a:graphic xmlns:a="http://schemas.openxmlformats.org/drawingml/2006/main">
                      <a:graphicData uri="http://schemas.microsoft.com/office/word/2010/wordprocessingShape">
                        <wps:wsp>
                          <wps:cNvSpPr/>
                          <wps:spPr>
                            <a:xfrm>
                              <a:off x="0" y="0"/>
                              <a:ext cx="7772400" cy="4572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dec="http://schemas.microsoft.com/office/drawing/2017/decorative" xmlns:a16="http://schemas.microsoft.com/office/drawing/2014/main" xmlns:asvg="http://schemas.microsoft.com/office/drawing/2016/SVG/main" xmlns:pic="http://schemas.openxmlformats.org/drawingml/2006/picture" xmlns:a="http://schemas.openxmlformats.org/drawingml/2006/main">
                <w:pict>
                  <v:rect id="Rectangle 29" style="position:absolute;margin-left:.05pt;margin-top:755.8pt;width:612pt;height:36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spid="_x0000_s1026" fillcolor="white [3212]" stroked="f" strokeweight="1pt" w14:anchorId="01A3D1B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w9+eQIAAF4FAAAOAAAAZHJzL2Uyb0RvYy54bWysVE1v2zAMvQ/YfxB0X+0E6bIFdYogRYYB&#10;RVusHXpWZCk2IIsapcTJfv0o+SNdV+wwLAdFMslH8ulRV9fHxrCDQl+DLfjkIudMWQllbXcF//60&#10;+fCJMx+ELYUBqwp+Up5fL9+/u2rdQk2hAlMqZARi/aJ1Ba9CcIss87JSjfAX4JQlowZsRKAj7rIS&#10;RUvojcmmef4xawFLhyCV9/T1pjPyZcLXWslwr7VXgZmCU20hrZjWbVyz5ZVY7FC4qpZ9GeIfqmhE&#10;bSnpCHUjgmB7rP+AamqJ4EGHCwlNBlrXUqUeqJtJ/qqbx0o4lXohcrwbafL/D1beHR7dAxINrfML&#10;T9vYxVFjE/+pPnZMZJ1GstQxMEkf5/P5dJYTp5Jss8s53UZkMztHO/Thi4KGxU3BkS4jcSQOtz50&#10;roNLTObB1OWmNiYdogDU2iA7CLq67W7Sg//mZWz0tRCjOsD4JTu3knbhZFT0M/ab0qwuqfhpKiSp&#10;7JxESKlsmHSmSpSqy32Z02/IPpSVGk2AEVlT/hG7Bxg8O5ABu6uy94+hKol0DM7/VlgXPEakzGDD&#10;GNzUFvAtAENd9Zk7/4GkjprI0hbK0wMyhG5EvJObmq7tVvjwIJBmgm6a5jzc06INtAWHfsdZBfjz&#10;re/Rn6RKVs5amrGC+x97gYoz89WSiD9PZrM4lOmQJMQZvrRsX1rsvlkDaWFCL4qTaUvBGMyw1QjN&#10;Mz0Hq5iVTMJKyl1wGXA4rEM3+/SgSLVaJTcaRCfCrX10MoJHVqMsn47PAl2v3UCqv4NhHsXilYQ7&#10;3xhpYbUPoOuk7zOvPd80xEk4/YMTX4mX5+R1fhaXvwAAAP//AwBQSwMEFAAGAAgAAAAhANsYk6Lg&#10;AAAACwEAAA8AAABkcnMvZG93bnJldi54bWxMj0FLxDAQhe+C/yGM4EXctI2Wpdt0UUHw4sF1EY/Z&#10;ZrYp20xKk227/nrTk14G3nvDm2/K7Ww7NuLgW0cS0lUCDKl2uqVGwv7z9X4NzAdFWnWOUMIFPWyr&#10;66tSFdpN9IHjLjQslpAvlAQTQl9w7muDVvmV65FidnSDVSHKoeF6UFMstx3PkiTnVrUULxjV44vB&#10;+rQ7WwnvFyHexjtxmvataNof/v38ZZyUtzfz0wZYwDn8LcOCH9GhikwHdybtWbdoFuJ8TNMc2JJn&#10;2UP0Dou3FjnwquT/f6h+AQAA//8DAFBLAQItABQABgAIAAAAIQC2gziS/gAAAOEBAAATAAAAAAAA&#10;AAAAAAAAAAAAAABbQ29udGVudF9UeXBlc10ueG1sUEsBAi0AFAAGAAgAAAAhADj9If/WAAAAlAEA&#10;AAsAAAAAAAAAAAAAAAAALwEAAF9yZWxzLy5yZWxzUEsBAi0AFAAGAAgAAAAhAB+3D355AgAAXgUA&#10;AA4AAAAAAAAAAAAAAAAALgIAAGRycy9lMm9Eb2MueG1sUEsBAi0AFAAGAAgAAAAhANsYk6LgAAAA&#10;CwEAAA8AAAAAAAAAAAAAAAAA0wQAAGRycy9kb3ducmV2LnhtbFBLBQYAAAAABAAEAPMAAADgBQAA&#10;AAA=&#10;">
                    <w10:wrap anchorx="page" anchory="page"/>
                  </v:rect>
                </w:pict>
              </mc:Fallback>
            </mc:AlternateContent>
          </w:r>
        </w:p>
      </w:sdtContent>
    </w:sdt>
    <w:p w14:paraId="3F821483" w14:textId="77777777" w:rsidR="00C7550D" w:rsidRDefault="00C7550D">
      <w:pPr>
        <w:rPr>
          <w:rFonts w:asciiTheme="majorHAnsi" w:eastAsiaTheme="majorEastAsia" w:hAnsiTheme="majorHAnsi" w:cstheme="majorBidi"/>
          <w:color w:val="222A30" w:themeColor="accent5"/>
          <w:sz w:val="50"/>
          <w:szCs w:val="40"/>
        </w:rPr>
      </w:pPr>
      <w:r>
        <w:lastRenderedPageBreak/>
        <w:br w:type="page"/>
      </w:r>
    </w:p>
    <w:p w14:paraId="07040CF1" w14:textId="6A1EED4A" w:rsidR="00B554F7" w:rsidRDefault="00243CF2" w:rsidP="00B554F7">
      <w:pPr>
        <w:pStyle w:val="Heading1"/>
      </w:pPr>
      <w:proofErr w:type="gramStart"/>
      <w:r>
        <w:lastRenderedPageBreak/>
        <w:t>Needs</w:t>
      </w:r>
      <w:proofErr w:type="gramEnd"/>
      <w:r>
        <w:t xml:space="preserve"> assessment guide</w:t>
      </w:r>
    </w:p>
    <w:p w14:paraId="081AD6AF" w14:textId="086A2587" w:rsidR="00243CF2" w:rsidRDefault="00243CF2" w:rsidP="00243CF2">
      <w:pPr>
        <w:pStyle w:val="ABSectionText"/>
        <w:ind w:left="720"/>
      </w:pPr>
      <w:r w:rsidRPr="00243CF2">
        <w:t xml:space="preserve">A needs assessment is a foundational activity in health programming. </w:t>
      </w:r>
      <w:r w:rsidR="00280FD4">
        <w:t>The assessment identifies</w:t>
      </w:r>
      <w:r w:rsidRPr="00243CF2">
        <w:t xml:space="preserve"> both the unmet needs and existing assets that shape the health of a particular population or community. </w:t>
      </w:r>
      <w:r w:rsidR="00280FD4">
        <w:t>What follows</w:t>
      </w:r>
      <w:r w:rsidR="00280FD4" w:rsidRPr="00243CF2">
        <w:t xml:space="preserve"> </w:t>
      </w:r>
      <w:r w:rsidRPr="00243CF2">
        <w:t xml:space="preserve">is an outline of a simple, participatory, and ethically informed process to help design programs rooted in community context. </w:t>
      </w:r>
    </w:p>
    <w:p w14:paraId="3C763633" w14:textId="4944D0D3" w:rsidR="00243CF2" w:rsidRDefault="00243CF2" w:rsidP="00243CF2">
      <w:pPr>
        <w:pStyle w:val="ABSectionText"/>
        <w:ind w:left="720"/>
      </w:pPr>
      <w:r w:rsidRPr="00243CF2">
        <w:t xml:space="preserve">This guide offers a general introduction to identifying needs and assets. For </w:t>
      </w:r>
      <w:r w:rsidR="00280FD4">
        <w:t>further</w:t>
      </w:r>
      <w:r w:rsidR="00280FD4" w:rsidRPr="00243CF2">
        <w:t xml:space="preserve"> </w:t>
      </w:r>
      <w:r w:rsidRPr="00243CF2">
        <w:t>guidance</w:t>
      </w:r>
      <w:r w:rsidR="00280FD4">
        <w:t>,</w:t>
      </w:r>
      <w:r w:rsidRPr="00243CF2">
        <w:t xml:space="preserve"> use</w:t>
      </w:r>
      <w:r>
        <w:t xml:space="preserve"> the</w:t>
      </w:r>
      <w:r w:rsidRPr="00243CF2">
        <w:t xml:space="preserve"> </w:t>
      </w:r>
      <w:r w:rsidRPr="00243CF2">
        <w:rPr>
          <w:b/>
          <w:bCs/>
        </w:rPr>
        <w:t xml:space="preserve">Asset Mapping </w:t>
      </w:r>
      <w:r w:rsidR="00E80DD7">
        <w:rPr>
          <w:b/>
          <w:bCs/>
        </w:rPr>
        <w:t>t</w:t>
      </w:r>
      <w:r w:rsidRPr="00243CF2">
        <w:rPr>
          <w:b/>
          <w:bCs/>
        </w:rPr>
        <w:t>ool</w:t>
      </w:r>
      <w:r w:rsidRPr="00E80DD7">
        <w:t xml:space="preserve"> (pg. </w:t>
      </w:r>
      <w:r w:rsidR="006A5BF7">
        <w:t>9</w:t>
      </w:r>
      <w:r w:rsidRPr="00E80DD7">
        <w:t>)</w:t>
      </w:r>
      <w:r w:rsidR="004B761F">
        <w:t xml:space="preserve"> and the </w:t>
      </w:r>
      <w:r w:rsidRPr="00243CF2">
        <w:rPr>
          <w:b/>
          <w:bCs/>
        </w:rPr>
        <w:t xml:space="preserve">Gap </w:t>
      </w:r>
      <w:r w:rsidR="00E80DD7">
        <w:rPr>
          <w:b/>
          <w:bCs/>
        </w:rPr>
        <w:t>a</w:t>
      </w:r>
      <w:r w:rsidRPr="00243CF2">
        <w:rPr>
          <w:b/>
          <w:bCs/>
        </w:rPr>
        <w:t xml:space="preserve">nalysis </w:t>
      </w:r>
      <w:r w:rsidR="00E80DD7">
        <w:rPr>
          <w:b/>
          <w:bCs/>
        </w:rPr>
        <w:t>guide</w:t>
      </w:r>
      <w:r w:rsidRPr="00E80DD7">
        <w:t xml:space="preserve"> (pg. </w:t>
      </w:r>
      <w:r w:rsidR="006A5BF7">
        <w:t>12</w:t>
      </w:r>
      <w:r w:rsidRPr="00E80DD7">
        <w:t>)</w:t>
      </w:r>
      <w:r>
        <w:t xml:space="preserve">, </w:t>
      </w:r>
      <w:r w:rsidRPr="00243CF2">
        <w:t xml:space="preserve">which </w:t>
      </w:r>
      <w:proofErr w:type="gramStart"/>
      <w:r w:rsidRPr="00243CF2">
        <w:t>expand</w:t>
      </w:r>
      <w:proofErr w:type="gramEnd"/>
      <w:r w:rsidRPr="00243CF2">
        <w:t xml:space="preserve"> on how to visualize strengths and prioritize missing supports. A final needs assessment is </w:t>
      </w:r>
      <w:r w:rsidR="00280FD4">
        <w:t xml:space="preserve">typically delivered in </w:t>
      </w:r>
      <w:r w:rsidRPr="00243CF2">
        <w:t>a report format.</w:t>
      </w:r>
    </w:p>
    <w:p w14:paraId="67800453" w14:textId="273811E8" w:rsidR="00243CF2" w:rsidRDefault="00243CF2" w:rsidP="00243CF2">
      <w:pPr>
        <w:pStyle w:val="Heading3"/>
        <w:ind w:hanging="1800"/>
      </w:pPr>
      <w:r>
        <w:t>Key definitions</w:t>
      </w:r>
    </w:p>
    <w:p w14:paraId="1493B8DE" w14:textId="7400114A" w:rsidR="00243CF2" w:rsidRDefault="00243CF2" w:rsidP="00243CF2">
      <w:pPr>
        <w:pStyle w:val="ABSectionText"/>
        <w:ind w:left="720"/>
      </w:pPr>
      <w:r w:rsidRPr="00243CF2">
        <w:rPr>
          <w:b/>
          <w:bCs/>
        </w:rPr>
        <w:t>Needs:</w:t>
      </w:r>
      <w:r w:rsidRPr="00243CF2">
        <w:t xml:space="preserve"> </w:t>
      </w:r>
      <w:r w:rsidR="00280FD4">
        <w:t>G</w:t>
      </w:r>
      <w:r w:rsidRPr="00243CF2">
        <w:t>aps or challenges within a community that prevent individuals or groups from achieving optimal health and well-being. These may be related to access, outcomes, services, infrastructure, or unmet social or cultural needs</w:t>
      </w:r>
    </w:p>
    <w:p w14:paraId="261AB983" w14:textId="5FC58B2F" w:rsidR="00243CF2" w:rsidRDefault="00243CF2" w:rsidP="00243CF2">
      <w:pPr>
        <w:pStyle w:val="ABSectionText"/>
        <w:ind w:left="720"/>
      </w:pPr>
      <w:r w:rsidRPr="00243CF2">
        <w:rPr>
          <w:b/>
          <w:bCs/>
        </w:rPr>
        <w:t>Assets:</w:t>
      </w:r>
      <w:r w:rsidRPr="00243CF2">
        <w:t xml:space="preserve"> </w:t>
      </w:r>
      <w:r w:rsidR="00280FD4">
        <w:t>P</w:t>
      </w:r>
      <w:r w:rsidRPr="00243CF2">
        <w:t>eople, resources, relationships, and conditions that support community health. This includes formal services (like clinics or programs), informal support (like peer leaders or faith-based organizations), and contextual strengths (like parks or local policies).</w:t>
      </w:r>
    </w:p>
    <w:p w14:paraId="742B004A" w14:textId="12F05213" w:rsidR="004724F6" w:rsidRDefault="00243CF2" w:rsidP="004724F6">
      <w:pPr>
        <w:pStyle w:val="Heading3"/>
        <w:ind w:left="720"/>
      </w:pPr>
      <w:r>
        <w:t>Suggested needs assessment timeline and sequence</w:t>
      </w:r>
    </w:p>
    <w:tbl>
      <w:tblPr>
        <w:tblStyle w:val="ListTable6Colorful-Accent3"/>
        <w:tblW w:w="9720" w:type="dxa"/>
        <w:tblInd w:w="720" w:type="dxa"/>
        <w:tblLook w:val="04A0" w:firstRow="1" w:lastRow="0" w:firstColumn="1" w:lastColumn="0" w:noHBand="0" w:noVBand="1"/>
      </w:tblPr>
      <w:tblGrid>
        <w:gridCol w:w="1710"/>
        <w:gridCol w:w="8010"/>
      </w:tblGrid>
      <w:tr w:rsidR="00243CF2" w14:paraId="037EC9E1" w14:textId="77777777" w:rsidTr="00243CF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10" w:type="dxa"/>
          </w:tcPr>
          <w:p w14:paraId="76974B5B" w14:textId="11DBE01A" w:rsidR="00243CF2" w:rsidRDefault="00243CF2">
            <w:pPr>
              <w:pStyle w:val="ABTableColumnHeader"/>
            </w:pPr>
            <w:r>
              <w:t>Week</w:t>
            </w:r>
          </w:p>
        </w:tc>
        <w:tc>
          <w:tcPr>
            <w:tcW w:w="8010" w:type="dxa"/>
          </w:tcPr>
          <w:p w14:paraId="2532E988" w14:textId="121E1D7E" w:rsidR="00243CF2" w:rsidRDefault="00243CF2">
            <w:pPr>
              <w:pStyle w:val="ABTableColumnHeader"/>
              <w:cnfStyle w:val="100000000000" w:firstRow="1" w:lastRow="0" w:firstColumn="0" w:lastColumn="0" w:oddVBand="0" w:evenVBand="0" w:oddHBand="0" w:evenHBand="0" w:firstRowFirstColumn="0" w:firstRowLastColumn="0" w:lastRowFirstColumn="0" w:lastRowLastColumn="0"/>
            </w:pPr>
            <w:r>
              <w:t>Activit</w:t>
            </w:r>
            <w:r w:rsidR="004724F6">
              <w:t>ies</w:t>
            </w:r>
          </w:p>
        </w:tc>
      </w:tr>
      <w:tr w:rsidR="00243CF2" w14:paraId="02846AEB" w14:textId="77777777" w:rsidTr="00243C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10" w:type="dxa"/>
          </w:tcPr>
          <w:p w14:paraId="32136294" w14:textId="6D766DA8" w:rsidR="00243CF2" w:rsidRPr="00243CF2" w:rsidRDefault="00243CF2" w:rsidP="00243CF2">
            <w:pPr>
              <w:pStyle w:val="ABTableRowHeader"/>
              <w:rPr>
                <w:b w:val="0"/>
                <w:bCs w:val="0"/>
              </w:rPr>
            </w:pPr>
            <w:r>
              <w:rPr>
                <w:b w:val="0"/>
                <w:bCs w:val="0"/>
              </w:rPr>
              <w:t>1-2</w:t>
            </w:r>
          </w:p>
        </w:tc>
        <w:tc>
          <w:tcPr>
            <w:tcW w:w="8010" w:type="dxa"/>
          </w:tcPr>
          <w:p w14:paraId="2CB99731" w14:textId="3270BFFB" w:rsidR="00243CF2" w:rsidRDefault="00881064" w:rsidP="00243CF2">
            <w:pPr>
              <w:pStyle w:val="ABGraphicTableText"/>
              <w:cnfStyle w:val="000000100000" w:firstRow="0" w:lastRow="0" w:firstColumn="0" w:lastColumn="0" w:oddVBand="0" w:evenVBand="0" w:oddHBand="1" w:evenHBand="0" w:firstRowFirstColumn="0" w:firstRowLastColumn="0" w:lastRowFirstColumn="0" w:lastRowLastColumn="0"/>
            </w:pPr>
            <w:r w:rsidRPr="0071342D">
              <w:t>Define scope</w:t>
            </w:r>
            <w:r w:rsidR="0071342D">
              <w:t xml:space="preserve">, </w:t>
            </w:r>
            <w:r w:rsidR="00243CF2" w:rsidRPr="00E70B7F">
              <w:t>form planning team, review</w:t>
            </w:r>
            <w:r w:rsidR="000760D3">
              <w:t xml:space="preserve"> community health needs assessments</w:t>
            </w:r>
            <w:r w:rsidR="00243CF2" w:rsidRPr="00E70B7F">
              <w:t xml:space="preserve"> </w:t>
            </w:r>
            <w:r w:rsidR="000760D3">
              <w:t>(</w:t>
            </w:r>
            <w:r w:rsidR="00243CF2" w:rsidRPr="00E70B7F">
              <w:t>CHNA</w:t>
            </w:r>
            <w:r w:rsidR="000760D3">
              <w:t>)</w:t>
            </w:r>
            <w:r w:rsidR="00243CF2" w:rsidRPr="00E70B7F">
              <w:t xml:space="preserve"> </w:t>
            </w:r>
            <w:r w:rsidR="00280FD4">
              <w:br/>
            </w:r>
            <w:r w:rsidR="00243CF2" w:rsidRPr="00E70B7F">
              <w:t>and existing data</w:t>
            </w:r>
          </w:p>
        </w:tc>
      </w:tr>
      <w:tr w:rsidR="00243CF2" w14:paraId="6B5E7942" w14:textId="77777777" w:rsidTr="00243CF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10" w:type="dxa"/>
          </w:tcPr>
          <w:p w14:paraId="2D065FF6" w14:textId="7CDBD7E2" w:rsidR="00243CF2" w:rsidRPr="00243CF2" w:rsidRDefault="00243CF2" w:rsidP="00243CF2">
            <w:pPr>
              <w:pStyle w:val="ABTableRowHeader"/>
              <w:rPr>
                <w:b w:val="0"/>
                <w:bCs w:val="0"/>
              </w:rPr>
            </w:pPr>
            <w:r>
              <w:rPr>
                <w:b w:val="0"/>
                <w:bCs w:val="0"/>
              </w:rPr>
              <w:t>3-4</w:t>
            </w:r>
          </w:p>
        </w:tc>
        <w:tc>
          <w:tcPr>
            <w:tcW w:w="8010" w:type="dxa"/>
          </w:tcPr>
          <w:p w14:paraId="689C28C0" w14:textId="36BB24CF" w:rsidR="00243CF2" w:rsidRDefault="00243CF2" w:rsidP="00243CF2">
            <w:pPr>
              <w:pStyle w:val="ABGraphicTableText"/>
              <w:cnfStyle w:val="000000010000" w:firstRow="0" w:lastRow="0" w:firstColumn="0" w:lastColumn="0" w:oddVBand="0" w:evenVBand="0" w:oddHBand="0" w:evenHBand="1" w:firstRowFirstColumn="0" w:firstRowLastColumn="0" w:lastRowFirstColumn="0" w:lastRowLastColumn="0"/>
            </w:pPr>
            <w:r w:rsidRPr="00E70B7F">
              <w:t>Identify stakeholders and begin trust-building</w:t>
            </w:r>
          </w:p>
        </w:tc>
      </w:tr>
      <w:tr w:rsidR="00243CF2" w14:paraId="7534F37D" w14:textId="77777777" w:rsidTr="00243C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10" w:type="dxa"/>
          </w:tcPr>
          <w:p w14:paraId="225EC3D4" w14:textId="1B160C59" w:rsidR="00243CF2" w:rsidRPr="00243CF2" w:rsidRDefault="00243CF2" w:rsidP="00243CF2">
            <w:pPr>
              <w:pStyle w:val="ABTableRowHeader"/>
              <w:rPr>
                <w:b w:val="0"/>
                <w:bCs w:val="0"/>
              </w:rPr>
            </w:pPr>
            <w:r>
              <w:rPr>
                <w:b w:val="0"/>
                <w:bCs w:val="0"/>
              </w:rPr>
              <w:t>5-6</w:t>
            </w:r>
          </w:p>
        </w:tc>
        <w:tc>
          <w:tcPr>
            <w:tcW w:w="8010" w:type="dxa"/>
          </w:tcPr>
          <w:p w14:paraId="288B5064" w14:textId="4DC507FD" w:rsidR="00243CF2" w:rsidRDefault="00243CF2" w:rsidP="00243CF2">
            <w:pPr>
              <w:pStyle w:val="ABGraphicTableText"/>
              <w:cnfStyle w:val="000000100000" w:firstRow="0" w:lastRow="0" w:firstColumn="0" w:lastColumn="0" w:oddVBand="0" w:evenVBand="0" w:oddHBand="1" w:evenHBand="0" w:firstRowFirstColumn="0" w:firstRowLastColumn="0" w:lastRowFirstColumn="0" w:lastRowLastColumn="0"/>
            </w:pPr>
            <w:r w:rsidRPr="00E70B7F">
              <w:t>Conduct asset mapping, begin data collection</w:t>
            </w:r>
            <w:r>
              <w:t>.</w:t>
            </w:r>
          </w:p>
        </w:tc>
      </w:tr>
      <w:tr w:rsidR="00243CF2" w14:paraId="3C754576" w14:textId="77777777" w:rsidTr="00243CF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10" w:type="dxa"/>
          </w:tcPr>
          <w:p w14:paraId="6F4FAF8A" w14:textId="1E0E164E" w:rsidR="00243CF2" w:rsidRPr="00243CF2" w:rsidRDefault="00243CF2" w:rsidP="00243CF2">
            <w:pPr>
              <w:pStyle w:val="ABTableRowHeader"/>
              <w:rPr>
                <w:b w:val="0"/>
                <w:bCs w:val="0"/>
              </w:rPr>
            </w:pPr>
            <w:r w:rsidRPr="00243CF2">
              <w:rPr>
                <w:b w:val="0"/>
                <w:bCs w:val="0"/>
              </w:rPr>
              <w:t>7-8</w:t>
            </w:r>
          </w:p>
        </w:tc>
        <w:tc>
          <w:tcPr>
            <w:tcW w:w="8010" w:type="dxa"/>
          </w:tcPr>
          <w:p w14:paraId="5F0E2383" w14:textId="1AD05891" w:rsidR="00243CF2" w:rsidRDefault="00243CF2" w:rsidP="00243CF2">
            <w:pPr>
              <w:pStyle w:val="ABGraphicTableText"/>
              <w:cnfStyle w:val="000000010000" w:firstRow="0" w:lastRow="0" w:firstColumn="0" w:lastColumn="0" w:oddVBand="0" w:evenVBand="0" w:oddHBand="0" w:evenHBand="1" w:firstRowFirstColumn="0" w:firstRowLastColumn="0" w:lastRowFirstColumn="0" w:lastRowLastColumn="0"/>
            </w:pPr>
            <w:r w:rsidRPr="00E70B7F">
              <w:t>Hold listening sessions, distribute surveys</w:t>
            </w:r>
            <w:r>
              <w:t>.</w:t>
            </w:r>
          </w:p>
        </w:tc>
      </w:tr>
      <w:tr w:rsidR="00243CF2" w14:paraId="5F6538F7" w14:textId="77777777" w:rsidTr="00243C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10" w:type="dxa"/>
          </w:tcPr>
          <w:p w14:paraId="123EBB54" w14:textId="61691B1D" w:rsidR="00243CF2" w:rsidRPr="00243CF2" w:rsidRDefault="00243CF2" w:rsidP="00243CF2">
            <w:pPr>
              <w:pStyle w:val="ABTableRowHeader"/>
              <w:rPr>
                <w:b w:val="0"/>
                <w:bCs w:val="0"/>
              </w:rPr>
            </w:pPr>
            <w:r w:rsidRPr="00243CF2">
              <w:rPr>
                <w:b w:val="0"/>
                <w:bCs w:val="0"/>
              </w:rPr>
              <w:t>9-10</w:t>
            </w:r>
          </w:p>
        </w:tc>
        <w:tc>
          <w:tcPr>
            <w:tcW w:w="8010" w:type="dxa"/>
          </w:tcPr>
          <w:p w14:paraId="0BA54C1A" w14:textId="45E27C7B" w:rsidR="00243CF2" w:rsidRDefault="00243CF2" w:rsidP="00243CF2">
            <w:pPr>
              <w:pStyle w:val="ABGraphicTableText"/>
              <w:cnfStyle w:val="000000100000" w:firstRow="0" w:lastRow="0" w:firstColumn="0" w:lastColumn="0" w:oddVBand="0" w:evenVBand="0" w:oddHBand="1" w:evenHBand="0" w:firstRowFirstColumn="0" w:firstRowLastColumn="0" w:lastRowFirstColumn="0" w:lastRowLastColumn="0"/>
            </w:pPr>
            <w:r w:rsidRPr="00E70B7F">
              <w:t>Synthesize findings, conduct gap analysis</w:t>
            </w:r>
            <w:r>
              <w:t>.</w:t>
            </w:r>
          </w:p>
        </w:tc>
      </w:tr>
      <w:tr w:rsidR="00243CF2" w14:paraId="2AE56070" w14:textId="77777777" w:rsidTr="00243CF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10" w:type="dxa"/>
          </w:tcPr>
          <w:p w14:paraId="251C8F29" w14:textId="3ED67105" w:rsidR="00243CF2" w:rsidRPr="00243CF2" w:rsidRDefault="00243CF2" w:rsidP="00243CF2">
            <w:pPr>
              <w:pStyle w:val="ABTableRowHeader"/>
              <w:rPr>
                <w:b w:val="0"/>
                <w:bCs w:val="0"/>
              </w:rPr>
            </w:pPr>
            <w:r w:rsidRPr="00243CF2">
              <w:rPr>
                <w:b w:val="0"/>
                <w:bCs w:val="0"/>
              </w:rPr>
              <w:t>11-12</w:t>
            </w:r>
          </w:p>
        </w:tc>
        <w:tc>
          <w:tcPr>
            <w:tcW w:w="8010" w:type="dxa"/>
          </w:tcPr>
          <w:p w14:paraId="53ACE54B" w14:textId="7298A694" w:rsidR="00243CF2" w:rsidRDefault="00243CF2" w:rsidP="00243CF2">
            <w:pPr>
              <w:pStyle w:val="ABGraphicTableText"/>
              <w:cnfStyle w:val="000000010000" w:firstRow="0" w:lastRow="0" w:firstColumn="0" w:lastColumn="0" w:oddVBand="0" w:evenVBand="0" w:oddHBand="0" w:evenHBand="1" w:firstRowFirstColumn="0" w:firstRowLastColumn="0" w:lastRowFirstColumn="0" w:lastRowLastColumn="0"/>
            </w:pPr>
            <w:r w:rsidRPr="00E70B7F">
              <w:t>Share insights with the community</w:t>
            </w:r>
            <w:r>
              <w:t>.</w:t>
            </w:r>
          </w:p>
        </w:tc>
      </w:tr>
      <w:tr w:rsidR="00243CF2" w14:paraId="06F4F121" w14:textId="77777777" w:rsidTr="00243C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10" w:type="dxa"/>
          </w:tcPr>
          <w:p w14:paraId="35011D5E" w14:textId="29F63465" w:rsidR="00243CF2" w:rsidRPr="00243CF2" w:rsidRDefault="00243CF2" w:rsidP="00243CF2">
            <w:pPr>
              <w:pStyle w:val="ABTableRowHeader"/>
              <w:rPr>
                <w:b w:val="0"/>
                <w:bCs w:val="0"/>
              </w:rPr>
            </w:pPr>
            <w:r w:rsidRPr="00243CF2">
              <w:rPr>
                <w:b w:val="0"/>
                <w:bCs w:val="0"/>
              </w:rPr>
              <w:t>12</w:t>
            </w:r>
          </w:p>
        </w:tc>
        <w:tc>
          <w:tcPr>
            <w:tcW w:w="8010" w:type="dxa"/>
          </w:tcPr>
          <w:p w14:paraId="06D07A6A" w14:textId="6879B137" w:rsidR="00243CF2" w:rsidRDefault="00243CF2" w:rsidP="00243CF2">
            <w:pPr>
              <w:pStyle w:val="ABGraphicTableText"/>
              <w:cnfStyle w:val="000000100000" w:firstRow="0" w:lastRow="0" w:firstColumn="0" w:lastColumn="0" w:oddVBand="0" w:evenVBand="0" w:oddHBand="1" w:evenHBand="0" w:firstRowFirstColumn="0" w:firstRowLastColumn="0" w:lastRowFirstColumn="0" w:lastRowLastColumn="0"/>
            </w:pPr>
            <w:r w:rsidRPr="00E70B7F">
              <w:t>Integrate any community feedback and begin program design</w:t>
            </w:r>
            <w:r>
              <w:t>.</w:t>
            </w:r>
          </w:p>
        </w:tc>
      </w:tr>
    </w:tbl>
    <w:p w14:paraId="3F96F7EF" w14:textId="77777777" w:rsidR="002B0572" w:rsidRDefault="002B0572" w:rsidP="000760D3">
      <w:pPr>
        <w:pStyle w:val="Heading3"/>
        <w:ind w:hanging="1800"/>
      </w:pPr>
    </w:p>
    <w:p w14:paraId="61548C85" w14:textId="77777777" w:rsidR="002B0572" w:rsidRDefault="002B0572">
      <w:pPr>
        <w:rPr>
          <w:rFonts w:asciiTheme="majorHAnsi" w:eastAsiaTheme="majorEastAsia" w:hAnsiTheme="majorHAnsi" w:cstheme="majorBidi"/>
          <w:sz w:val="30"/>
          <w:szCs w:val="27"/>
        </w:rPr>
      </w:pPr>
      <w:r>
        <w:br w:type="page"/>
      </w:r>
    </w:p>
    <w:p w14:paraId="3364810C" w14:textId="3F7EB976" w:rsidR="000760D3" w:rsidRDefault="000760D3" w:rsidP="000760D3">
      <w:pPr>
        <w:pStyle w:val="Heading3"/>
        <w:ind w:hanging="1800"/>
      </w:pPr>
      <w:r>
        <w:lastRenderedPageBreak/>
        <w:t>Part 1. Define the scope of the health problem and population</w:t>
      </w:r>
    </w:p>
    <w:p w14:paraId="27DAA64A" w14:textId="77A7DA89" w:rsidR="000760D3" w:rsidRDefault="000760D3" w:rsidP="000760D3">
      <w:pPr>
        <w:pStyle w:val="ABSectionText"/>
        <w:ind w:left="720"/>
      </w:pPr>
      <w:r w:rsidRPr="000760D3">
        <w:t xml:space="preserve">Beginning with a broad view of the health issue </w:t>
      </w:r>
      <w:r w:rsidR="00E57895">
        <w:t xml:space="preserve">being addressed </w:t>
      </w:r>
      <w:r w:rsidRPr="000760D3">
        <w:t>helps teams recognize upstream drivers, structural inequities, and cross-sector influences</w:t>
      </w:r>
      <w:r>
        <w:t>. R</w:t>
      </w:r>
      <w:r w:rsidRPr="000760D3">
        <w:t>efining the focus to a specific population, geograph</w:t>
      </w:r>
      <w:r w:rsidR="00E57895">
        <w:t>ic area</w:t>
      </w:r>
      <w:r w:rsidRPr="000760D3">
        <w:t>, or subgroup ensures that the needs assessment capture</w:t>
      </w:r>
      <w:r w:rsidR="00E57895">
        <w:t>s</w:t>
      </w:r>
      <w:r w:rsidRPr="000760D3">
        <w:t xml:space="preserve"> the distinct experiences, barriers, and assets most relevant to local design and resource alignment.</w:t>
      </w:r>
    </w:p>
    <w:p w14:paraId="02B4F943" w14:textId="22FBF505" w:rsidR="000760D3" w:rsidRDefault="000760D3" w:rsidP="000760D3">
      <w:pPr>
        <w:pStyle w:val="Heading4"/>
        <w:ind w:hanging="1800"/>
      </w:pPr>
      <w:r>
        <w:t>Instructions</w:t>
      </w:r>
    </w:p>
    <w:p w14:paraId="37808AC5" w14:textId="6EB8F858" w:rsidR="000760D3" w:rsidRDefault="000760D3" w:rsidP="000760D3">
      <w:pPr>
        <w:pStyle w:val="ABSectionNumbers"/>
        <w:ind w:left="1350" w:hanging="270"/>
      </w:pPr>
      <w:r>
        <w:t>Clarify the priority health issue your program seeks to address (e.g., maternal mortality, food insecurity, diabetes management).</w:t>
      </w:r>
    </w:p>
    <w:p w14:paraId="59587BEF" w14:textId="77777777" w:rsidR="000760D3" w:rsidRDefault="000760D3" w:rsidP="000760D3">
      <w:pPr>
        <w:pStyle w:val="ABSectionNumbers"/>
        <w:ind w:left="1350" w:hanging="270"/>
      </w:pPr>
      <w:r>
        <w:t>Define the priority population or subgroups most impacted or most in need of tailored intervention.</w:t>
      </w:r>
    </w:p>
    <w:p w14:paraId="32976DE5" w14:textId="77777777" w:rsidR="000760D3" w:rsidRDefault="000760D3" w:rsidP="000760D3">
      <w:pPr>
        <w:pStyle w:val="ABSectionNumbers"/>
        <w:ind w:left="1350" w:hanging="270"/>
      </w:pPr>
      <w:r>
        <w:t>Consider the geographic, cultural, or system-level boundaries that shape the community context.</w:t>
      </w:r>
    </w:p>
    <w:p w14:paraId="765FBD82" w14:textId="35A19460" w:rsidR="000760D3" w:rsidRDefault="00E57895" w:rsidP="000760D3">
      <w:pPr>
        <w:pStyle w:val="ABSectionNumbers"/>
        <w:ind w:left="1350" w:hanging="270"/>
      </w:pPr>
      <w:r>
        <w:t xml:space="preserve">Come to an agreement </w:t>
      </w:r>
      <w:r w:rsidR="000760D3">
        <w:t xml:space="preserve">on why this problem and population are the focus, based on preliminary data, stakeholder guidance, or strategic priorities. </w:t>
      </w:r>
    </w:p>
    <w:p w14:paraId="07F5D4CB" w14:textId="19CDE050" w:rsidR="00243CF2" w:rsidRDefault="000760D3" w:rsidP="000760D3">
      <w:pPr>
        <w:pStyle w:val="ABSectionText"/>
        <w:ind w:left="720"/>
      </w:pPr>
      <w:r w:rsidRPr="000760D3">
        <w:t xml:space="preserve">Example of strong scope: </w:t>
      </w:r>
      <w:r w:rsidRPr="000760D3">
        <w:rPr>
          <w:i/>
          <w:iCs/>
        </w:rPr>
        <w:t>“This needs assessment will focus on understanding barriers to prenatal care access among low-income Latina women in Riverside County, California. It will examine both system-level challenges and community-identified needs, drawing</w:t>
      </w:r>
      <w:r w:rsidR="00E57895">
        <w:rPr>
          <w:i/>
          <w:iCs/>
        </w:rPr>
        <w:t xml:space="preserve"> on</w:t>
      </w:r>
      <w:r w:rsidRPr="000760D3">
        <w:rPr>
          <w:i/>
          <w:iCs/>
        </w:rPr>
        <w:t xml:space="preserve"> local data, stakeholder input, and existing program resources.</w:t>
      </w:r>
      <w:r>
        <w:rPr>
          <w:i/>
          <w:iCs/>
        </w:rPr>
        <w:t>”</w:t>
      </w:r>
    </w:p>
    <w:p w14:paraId="2DAB89F3" w14:textId="79568F24" w:rsidR="000760D3" w:rsidRDefault="000760D3" w:rsidP="000760D3">
      <w:pPr>
        <w:pStyle w:val="ABSectionBullets"/>
        <w:ind w:left="1260" w:hanging="180"/>
      </w:pPr>
      <w:bookmarkStart w:id="0" w:name="_Toc54681870"/>
      <w:r>
        <w:t>Defines clear population</w:t>
      </w:r>
    </w:p>
    <w:p w14:paraId="28D80226" w14:textId="598FB85E" w:rsidR="000760D3" w:rsidRDefault="000760D3" w:rsidP="000760D3">
      <w:pPr>
        <w:pStyle w:val="ABSectionBullets"/>
        <w:ind w:left="1260" w:hanging="180"/>
      </w:pPr>
      <w:r>
        <w:t>Specifies geograph</w:t>
      </w:r>
      <w:r w:rsidR="00E57895">
        <w:t>ic area</w:t>
      </w:r>
    </w:p>
    <w:p w14:paraId="01D7419A" w14:textId="07ACC6BC" w:rsidR="000760D3" w:rsidRDefault="000760D3" w:rsidP="000760D3">
      <w:pPr>
        <w:pStyle w:val="ABSectionBullets"/>
        <w:ind w:left="1260" w:hanging="180"/>
      </w:pPr>
      <w:proofErr w:type="gramStart"/>
      <w:r>
        <w:t>Focuses</w:t>
      </w:r>
      <w:proofErr w:type="gramEnd"/>
      <w:r>
        <w:t xml:space="preserve"> the health issue</w:t>
      </w:r>
    </w:p>
    <w:p w14:paraId="39FC6399" w14:textId="77777777" w:rsidR="000760D3" w:rsidRDefault="000760D3" w:rsidP="000760D3">
      <w:pPr>
        <w:pStyle w:val="ABSectionBullets"/>
        <w:ind w:left="1260" w:hanging="180"/>
      </w:pPr>
      <w:r>
        <w:t>Indicates the level of analysis</w:t>
      </w:r>
    </w:p>
    <w:p w14:paraId="35002B66" w14:textId="1E00FFC2" w:rsidR="000760D3" w:rsidRDefault="000760D3" w:rsidP="000760D3">
      <w:pPr>
        <w:pStyle w:val="ABSectionBullets"/>
        <w:ind w:left="1260" w:hanging="180"/>
      </w:pPr>
      <w:r>
        <w:t>Sets expectations for data sources</w:t>
      </w:r>
    </w:p>
    <w:p w14:paraId="3CAB8695" w14:textId="75A7A4FC" w:rsidR="000760D3" w:rsidRDefault="000760D3" w:rsidP="000760D3">
      <w:pPr>
        <w:pStyle w:val="Heading4"/>
        <w:ind w:hanging="1800"/>
      </w:pPr>
      <w:r>
        <w:t xml:space="preserve">Prompts to guide scope: </w:t>
      </w:r>
    </w:p>
    <w:p w14:paraId="065679FE" w14:textId="35229AEC" w:rsidR="000760D3" w:rsidRDefault="000760D3" w:rsidP="000760D3">
      <w:pPr>
        <w:pStyle w:val="ABSectionBullets"/>
        <w:ind w:left="1260" w:hanging="180"/>
      </w:pPr>
      <w:r>
        <w:t>What health issues are we prioritizing? Why now?</w:t>
      </w:r>
    </w:p>
    <w:p w14:paraId="3E92BD05" w14:textId="79CA1F27" w:rsidR="000760D3" w:rsidRDefault="000760D3" w:rsidP="000760D3">
      <w:pPr>
        <w:pStyle w:val="ABSectionBullets"/>
        <w:ind w:left="1260" w:hanging="180"/>
      </w:pPr>
      <w:r>
        <w:t>Who is most impacted, and how do we define that population?</w:t>
      </w:r>
    </w:p>
    <w:p w14:paraId="1E6A480D" w14:textId="3417DA06" w:rsidR="000760D3" w:rsidRDefault="000760D3" w:rsidP="000760D3">
      <w:pPr>
        <w:pStyle w:val="ABSectionBullets"/>
        <w:ind w:left="1260" w:hanging="180"/>
      </w:pPr>
      <w:r>
        <w:t>What geographic areas are we focusing on?</w:t>
      </w:r>
    </w:p>
    <w:p w14:paraId="6E5AEF64" w14:textId="77777777" w:rsidR="000760D3" w:rsidRDefault="000760D3" w:rsidP="000760D3">
      <w:pPr>
        <w:pStyle w:val="ABSectionBullets"/>
        <w:ind w:left="1260" w:hanging="180"/>
      </w:pPr>
      <w:r>
        <w:t>How urgent or actionable is this issue in a local context?</w:t>
      </w:r>
    </w:p>
    <w:p w14:paraId="71D8D0EE" w14:textId="2A61437E" w:rsidR="000760D3" w:rsidRDefault="000760D3" w:rsidP="000760D3">
      <w:pPr>
        <w:pStyle w:val="ABSectionBullets"/>
        <w:ind w:left="1260" w:hanging="180"/>
      </w:pPr>
      <w:r>
        <w:t>What do we already know, and what assumptions might we be bringing into the process?</w:t>
      </w:r>
    </w:p>
    <w:p w14:paraId="22DE90DD" w14:textId="77777777" w:rsidR="002B0572" w:rsidRDefault="002B0572">
      <w:pPr>
        <w:rPr>
          <w:rFonts w:asciiTheme="majorHAnsi" w:eastAsiaTheme="majorEastAsia" w:hAnsiTheme="majorHAnsi" w:cstheme="majorBidi"/>
          <w:sz w:val="30"/>
          <w:szCs w:val="27"/>
        </w:rPr>
      </w:pPr>
      <w:r>
        <w:br w:type="page"/>
      </w:r>
    </w:p>
    <w:p w14:paraId="1905923D" w14:textId="39A705D5" w:rsidR="000760D3" w:rsidRDefault="000760D3" w:rsidP="000760D3">
      <w:pPr>
        <w:pStyle w:val="Heading3"/>
        <w:ind w:hanging="1800"/>
      </w:pPr>
      <w:r>
        <w:lastRenderedPageBreak/>
        <w:t>Part 2. Collect</w:t>
      </w:r>
      <w:r w:rsidR="00721389">
        <w:t xml:space="preserve"> data on</w:t>
      </w:r>
      <w:r>
        <w:t xml:space="preserve"> needs and </w:t>
      </w:r>
      <w:r w:rsidR="00965328">
        <w:t>assets</w:t>
      </w:r>
    </w:p>
    <w:p w14:paraId="10076D2B" w14:textId="158B9A1D" w:rsidR="000760D3" w:rsidRDefault="000760D3" w:rsidP="00E956EC">
      <w:pPr>
        <w:pStyle w:val="ABSectionNumbers"/>
        <w:numPr>
          <w:ilvl w:val="0"/>
          <w:numId w:val="38"/>
        </w:numPr>
        <w:ind w:left="1350" w:hanging="270"/>
      </w:pPr>
      <w:r>
        <w:t>List known or anticipated needs and concerns for your population. What data, input, or observation informed this?</w:t>
      </w:r>
    </w:p>
    <w:p w14:paraId="3195F7D6" w14:textId="3F8D83AB" w:rsidR="000760D3" w:rsidRDefault="000760D3" w:rsidP="00E956EC">
      <w:pPr>
        <w:pStyle w:val="ABSectionNumbers"/>
        <w:numPr>
          <w:ilvl w:val="0"/>
          <w:numId w:val="38"/>
        </w:numPr>
        <w:ind w:left="1350" w:hanging="270"/>
      </w:pPr>
      <w:r>
        <w:t xml:space="preserve">List assets/resources that already exist. Include community programs, people, infrastructure, or policies. </w:t>
      </w:r>
    </w:p>
    <w:p w14:paraId="4533BBFE" w14:textId="3E853294" w:rsidR="000760D3" w:rsidRDefault="000760D3" w:rsidP="00E956EC">
      <w:pPr>
        <w:pStyle w:val="ABSectionNumbers"/>
        <w:numPr>
          <w:ilvl w:val="0"/>
          <w:numId w:val="38"/>
        </w:numPr>
        <w:ind w:left="1350" w:hanging="270"/>
      </w:pPr>
      <w:r>
        <w:t>Choose data collection methods to learn more about community needs and assets. Why are these appropriate for your population (e.g., survey</w:t>
      </w:r>
      <w:r w:rsidR="00E57895">
        <w:t>s</w:t>
      </w:r>
      <w:r>
        <w:t xml:space="preserve"> for breadth, listening sessions </w:t>
      </w:r>
      <w:proofErr w:type="gramStart"/>
      <w:r>
        <w:t>for</w:t>
      </w:r>
      <w:proofErr w:type="gramEnd"/>
      <w:r>
        <w:t xml:space="preserve"> depth)? A</w:t>
      </w:r>
      <w:r w:rsidR="00E57895">
        <w:t>re there a</w:t>
      </w:r>
      <w:r>
        <w:t>ny ethical, logistical, or access considerations?</w:t>
      </w:r>
    </w:p>
    <w:p w14:paraId="5AD29262" w14:textId="6CBFEBD8" w:rsidR="000760D3" w:rsidRDefault="000760D3" w:rsidP="000760D3">
      <w:pPr>
        <w:pStyle w:val="ABSectionNumbers"/>
        <w:numPr>
          <w:ilvl w:val="0"/>
          <w:numId w:val="0"/>
        </w:numPr>
      </w:pPr>
    </w:p>
    <w:tbl>
      <w:tblPr>
        <w:tblStyle w:val="ListTable6Colorful-Accent3"/>
        <w:tblW w:w="9648" w:type="dxa"/>
        <w:tblInd w:w="720" w:type="dxa"/>
        <w:tblLook w:val="04A0" w:firstRow="1" w:lastRow="0" w:firstColumn="1" w:lastColumn="0" w:noHBand="0" w:noVBand="1"/>
      </w:tblPr>
      <w:tblGrid>
        <w:gridCol w:w="2412"/>
        <w:gridCol w:w="2412"/>
        <w:gridCol w:w="2412"/>
        <w:gridCol w:w="2412"/>
      </w:tblGrid>
      <w:tr w:rsidR="00E956EC" w14:paraId="1AB68C45" w14:textId="687648FF" w:rsidTr="00E956E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2" w:type="dxa"/>
          </w:tcPr>
          <w:p w14:paraId="20306AA4" w14:textId="7C279E59" w:rsidR="00E956EC" w:rsidRDefault="00E956EC">
            <w:pPr>
              <w:pStyle w:val="ABTableColumnHeader"/>
            </w:pPr>
            <w:r>
              <w:t>Method</w:t>
            </w:r>
          </w:p>
        </w:tc>
        <w:tc>
          <w:tcPr>
            <w:tcW w:w="2412" w:type="dxa"/>
          </w:tcPr>
          <w:p w14:paraId="7C77CB13" w14:textId="35E0DAED" w:rsidR="00E956EC" w:rsidRDefault="00E956EC">
            <w:pPr>
              <w:pStyle w:val="ABTableColumnHeader"/>
              <w:cnfStyle w:val="100000000000" w:firstRow="1" w:lastRow="0" w:firstColumn="0" w:lastColumn="0" w:oddVBand="0" w:evenVBand="0" w:oddHBand="0" w:evenHBand="0" w:firstRowFirstColumn="0" w:firstRowLastColumn="0" w:lastRowFirstColumn="0" w:lastRowLastColumn="0"/>
            </w:pPr>
            <w:r>
              <w:t>Best for</w:t>
            </w:r>
          </w:p>
        </w:tc>
        <w:tc>
          <w:tcPr>
            <w:tcW w:w="2412" w:type="dxa"/>
          </w:tcPr>
          <w:p w14:paraId="66E19EDC" w14:textId="2CE1FD85" w:rsidR="00E956EC" w:rsidRDefault="00E956EC">
            <w:pPr>
              <w:pStyle w:val="ABTableColumnHeader"/>
              <w:cnfStyle w:val="100000000000" w:firstRow="1" w:lastRow="0" w:firstColumn="0" w:lastColumn="0" w:oddVBand="0" w:evenVBand="0" w:oddHBand="0" w:evenHBand="0" w:firstRowFirstColumn="0" w:firstRowLastColumn="0" w:lastRowFirstColumn="0" w:lastRowLastColumn="0"/>
            </w:pPr>
            <w:r>
              <w:t>Pros</w:t>
            </w:r>
          </w:p>
        </w:tc>
        <w:tc>
          <w:tcPr>
            <w:tcW w:w="2412" w:type="dxa"/>
          </w:tcPr>
          <w:p w14:paraId="1CDB5819" w14:textId="07ED5A1F" w:rsidR="00E956EC" w:rsidRDefault="00E956EC">
            <w:pPr>
              <w:pStyle w:val="ABTableColumnHeader"/>
              <w:cnfStyle w:val="100000000000" w:firstRow="1" w:lastRow="0" w:firstColumn="0" w:lastColumn="0" w:oddVBand="0" w:evenVBand="0" w:oddHBand="0" w:evenHBand="0" w:firstRowFirstColumn="0" w:firstRowLastColumn="0" w:lastRowFirstColumn="0" w:lastRowLastColumn="0"/>
            </w:pPr>
            <w:r>
              <w:t>Cons</w:t>
            </w:r>
          </w:p>
        </w:tc>
      </w:tr>
      <w:tr w:rsidR="00E956EC" w14:paraId="0A0135FC" w14:textId="25CF7B6B" w:rsidTr="00E956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2" w:type="dxa"/>
          </w:tcPr>
          <w:p w14:paraId="682FE9FD" w14:textId="16F32964" w:rsidR="00E956EC" w:rsidRPr="00E956EC" w:rsidRDefault="00E956EC" w:rsidP="00E956EC">
            <w:pPr>
              <w:pStyle w:val="ABTableRowHeader"/>
              <w:rPr>
                <w:b w:val="0"/>
                <w:bCs w:val="0"/>
              </w:rPr>
            </w:pPr>
            <w:r w:rsidRPr="00E956EC">
              <w:rPr>
                <w:b w:val="0"/>
                <w:bCs w:val="0"/>
              </w:rPr>
              <w:t>Surveys</w:t>
            </w:r>
          </w:p>
        </w:tc>
        <w:tc>
          <w:tcPr>
            <w:tcW w:w="2412" w:type="dxa"/>
          </w:tcPr>
          <w:p w14:paraId="11306E39" w14:textId="34023660" w:rsidR="00E956EC" w:rsidRDefault="00E956EC" w:rsidP="00E956EC">
            <w:pPr>
              <w:pStyle w:val="ABGraphicTableText"/>
              <w:cnfStyle w:val="000000100000" w:firstRow="0" w:lastRow="0" w:firstColumn="0" w:lastColumn="0" w:oddVBand="0" w:evenVBand="0" w:oddHBand="1" w:evenHBand="0" w:firstRowFirstColumn="0" w:firstRowLastColumn="0" w:lastRowFirstColumn="0" w:lastRowLastColumn="0"/>
            </w:pPr>
            <w:r w:rsidRPr="4A893847">
              <w:t>Quantifying common needs</w:t>
            </w:r>
          </w:p>
        </w:tc>
        <w:tc>
          <w:tcPr>
            <w:tcW w:w="2412" w:type="dxa"/>
          </w:tcPr>
          <w:p w14:paraId="03803B6E" w14:textId="53ECD924" w:rsidR="00E956EC" w:rsidRPr="00E70B7F" w:rsidRDefault="00E956EC" w:rsidP="00E956EC">
            <w:pPr>
              <w:pStyle w:val="ABGraphicTableText"/>
              <w:cnfStyle w:val="000000100000" w:firstRow="0" w:lastRow="0" w:firstColumn="0" w:lastColumn="0" w:oddVBand="0" w:evenVBand="0" w:oddHBand="1" w:evenHBand="0" w:firstRowFirstColumn="0" w:firstRowLastColumn="0" w:lastRowFirstColumn="0" w:lastRowLastColumn="0"/>
            </w:pPr>
            <w:r w:rsidRPr="4A893847">
              <w:t>Scalable, anonymous</w:t>
            </w:r>
          </w:p>
        </w:tc>
        <w:tc>
          <w:tcPr>
            <w:tcW w:w="2412" w:type="dxa"/>
          </w:tcPr>
          <w:p w14:paraId="23BE8486" w14:textId="405312DE" w:rsidR="00E956EC" w:rsidRPr="00E70B7F" w:rsidRDefault="00E956EC" w:rsidP="00E956EC">
            <w:pPr>
              <w:pStyle w:val="ABGraphicTableText"/>
              <w:cnfStyle w:val="000000100000" w:firstRow="0" w:lastRow="0" w:firstColumn="0" w:lastColumn="0" w:oddVBand="0" w:evenVBand="0" w:oddHBand="1" w:evenHBand="0" w:firstRowFirstColumn="0" w:firstRowLastColumn="0" w:lastRowFirstColumn="0" w:lastRowLastColumn="0"/>
            </w:pPr>
            <w:r w:rsidRPr="4A893847">
              <w:t>Low depth</w:t>
            </w:r>
          </w:p>
        </w:tc>
      </w:tr>
      <w:tr w:rsidR="00E956EC" w14:paraId="7EDC7D75" w14:textId="5EEEDB8C" w:rsidTr="00E956E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2" w:type="dxa"/>
          </w:tcPr>
          <w:p w14:paraId="6B80BDA4" w14:textId="183EE4EB" w:rsidR="00E956EC" w:rsidRPr="00E956EC" w:rsidRDefault="00E956EC" w:rsidP="00E956EC">
            <w:pPr>
              <w:pStyle w:val="ABTableRowHeader"/>
              <w:rPr>
                <w:b w:val="0"/>
                <w:bCs w:val="0"/>
              </w:rPr>
            </w:pPr>
            <w:r w:rsidRPr="00E956EC">
              <w:rPr>
                <w:b w:val="0"/>
                <w:bCs w:val="0"/>
              </w:rPr>
              <w:t>Interviews</w:t>
            </w:r>
          </w:p>
        </w:tc>
        <w:tc>
          <w:tcPr>
            <w:tcW w:w="2412" w:type="dxa"/>
          </w:tcPr>
          <w:p w14:paraId="44F82627" w14:textId="2F3F5764" w:rsidR="00E956EC" w:rsidRDefault="00E956EC" w:rsidP="00E956EC">
            <w:pPr>
              <w:pStyle w:val="ABGraphicTableText"/>
              <w:cnfStyle w:val="000000010000" w:firstRow="0" w:lastRow="0" w:firstColumn="0" w:lastColumn="0" w:oddVBand="0" w:evenVBand="0" w:oddHBand="0" w:evenHBand="1" w:firstRowFirstColumn="0" w:firstRowLastColumn="0" w:lastRowFirstColumn="0" w:lastRowLastColumn="0"/>
            </w:pPr>
            <w:r w:rsidRPr="4A893847">
              <w:t>Exploring lived experiences</w:t>
            </w:r>
          </w:p>
        </w:tc>
        <w:tc>
          <w:tcPr>
            <w:tcW w:w="2412" w:type="dxa"/>
          </w:tcPr>
          <w:p w14:paraId="37B01A3A" w14:textId="2C0850E0" w:rsidR="00E956EC" w:rsidRPr="00E70B7F" w:rsidRDefault="00E956EC" w:rsidP="00E956EC">
            <w:pPr>
              <w:pStyle w:val="ABGraphicTableText"/>
              <w:cnfStyle w:val="000000010000" w:firstRow="0" w:lastRow="0" w:firstColumn="0" w:lastColumn="0" w:oddVBand="0" w:evenVBand="0" w:oddHBand="0" w:evenHBand="1" w:firstRowFirstColumn="0" w:firstRowLastColumn="0" w:lastRowFirstColumn="0" w:lastRowLastColumn="0"/>
            </w:pPr>
            <w:r w:rsidRPr="4A893847">
              <w:t>Rich data</w:t>
            </w:r>
          </w:p>
        </w:tc>
        <w:tc>
          <w:tcPr>
            <w:tcW w:w="2412" w:type="dxa"/>
          </w:tcPr>
          <w:p w14:paraId="0C698605" w14:textId="61CBA488" w:rsidR="00E956EC" w:rsidRPr="00E70B7F" w:rsidRDefault="00E956EC" w:rsidP="00E956EC">
            <w:pPr>
              <w:pStyle w:val="ABGraphicTableText"/>
              <w:cnfStyle w:val="000000010000" w:firstRow="0" w:lastRow="0" w:firstColumn="0" w:lastColumn="0" w:oddVBand="0" w:evenVBand="0" w:oddHBand="0" w:evenHBand="1" w:firstRowFirstColumn="0" w:firstRowLastColumn="0" w:lastRowFirstColumn="0" w:lastRowLastColumn="0"/>
            </w:pPr>
            <w:r w:rsidRPr="4A893847">
              <w:t>Time</w:t>
            </w:r>
            <w:r w:rsidR="00447753">
              <w:t xml:space="preserve"> intensive</w:t>
            </w:r>
          </w:p>
        </w:tc>
      </w:tr>
      <w:tr w:rsidR="00E956EC" w14:paraId="3E00A4D2" w14:textId="47472078" w:rsidTr="00E956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2" w:type="dxa"/>
          </w:tcPr>
          <w:p w14:paraId="6BC5E2CB" w14:textId="5A32A38F" w:rsidR="00E956EC" w:rsidRPr="00E956EC" w:rsidRDefault="00E956EC" w:rsidP="00E956EC">
            <w:pPr>
              <w:pStyle w:val="ABTableRowHeader"/>
              <w:rPr>
                <w:b w:val="0"/>
                <w:bCs w:val="0"/>
              </w:rPr>
            </w:pPr>
            <w:r w:rsidRPr="00E956EC">
              <w:rPr>
                <w:b w:val="0"/>
                <w:bCs w:val="0"/>
              </w:rPr>
              <w:t xml:space="preserve">Focus </w:t>
            </w:r>
            <w:r w:rsidR="00E57895">
              <w:rPr>
                <w:b w:val="0"/>
                <w:bCs w:val="0"/>
              </w:rPr>
              <w:t>g</w:t>
            </w:r>
            <w:r w:rsidRPr="00E956EC">
              <w:rPr>
                <w:b w:val="0"/>
                <w:bCs w:val="0"/>
              </w:rPr>
              <w:t>roups</w:t>
            </w:r>
          </w:p>
        </w:tc>
        <w:tc>
          <w:tcPr>
            <w:tcW w:w="2412" w:type="dxa"/>
          </w:tcPr>
          <w:p w14:paraId="219A782A" w14:textId="2AA99914" w:rsidR="00E956EC" w:rsidRDefault="00E956EC" w:rsidP="00E956EC">
            <w:pPr>
              <w:pStyle w:val="ABGraphicTableText"/>
              <w:cnfStyle w:val="000000100000" w:firstRow="0" w:lastRow="0" w:firstColumn="0" w:lastColumn="0" w:oddVBand="0" w:evenVBand="0" w:oddHBand="1" w:evenHBand="0" w:firstRowFirstColumn="0" w:firstRowLastColumn="0" w:lastRowFirstColumn="0" w:lastRowLastColumn="0"/>
            </w:pPr>
            <w:r w:rsidRPr="4A893847">
              <w:t>Capturing group norms</w:t>
            </w:r>
          </w:p>
        </w:tc>
        <w:tc>
          <w:tcPr>
            <w:tcW w:w="2412" w:type="dxa"/>
          </w:tcPr>
          <w:p w14:paraId="43ED2B3C" w14:textId="4762559A" w:rsidR="00E956EC" w:rsidRPr="00E70B7F" w:rsidRDefault="00E956EC" w:rsidP="00E956EC">
            <w:pPr>
              <w:pStyle w:val="ABGraphicTableText"/>
              <w:cnfStyle w:val="000000100000" w:firstRow="0" w:lastRow="0" w:firstColumn="0" w:lastColumn="0" w:oddVBand="0" w:evenVBand="0" w:oddHBand="1" w:evenHBand="0" w:firstRowFirstColumn="0" w:firstRowLastColumn="0" w:lastRowFirstColumn="0" w:lastRowLastColumn="0"/>
            </w:pPr>
            <w:r w:rsidRPr="4A893847">
              <w:t>Interactive</w:t>
            </w:r>
          </w:p>
        </w:tc>
        <w:tc>
          <w:tcPr>
            <w:tcW w:w="2412" w:type="dxa"/>
          </w:tcPr>
          <w:p w14:paraId="0EB56D58" w14:textId="227ADDC6" w:rsidR="00E956EC" w:rsidRPr="00E70B7F" w:rsidRDefault="00E956EC" w:rsidP="00E956EC">
            <w:pPr>
              <w:pStyle w:val="ABGraphicTableText"/>
              <w:cnfStyle w:val="000000100000" w:firstRow="0" w:lastRow="0" w:firstColumn="0" w:lastColumn="0" w:oddVBand="0" w:evenVBand="0" w:oddHBand="1" w:evenHBand="0" w:firstRowFirstColumn="0" w:firstRowLastColumn="0" w:lastRowFirstColumn="0" w:lastRowLastColumn="0"/>
            </w:pPr>
            <w:r w:rsidRPr="4A893847">
              <w:t>Needs skilled facilitator</w:t>
            </w:r>
          </w:p>
        </w:tc>
      </w:tr>
      <w:tr w:rsidR="00E956EC" w14:paraId="7AF1F364" w14:textId="613082F6" w:rsidTr="00E956E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2" w:type="dxa"/>
          </w:tcPr>
          <w:p w14:paraId="39BFE3A8" w14:textId="525B9493" w:rsidR="00E956EC" w:rsidRPr="00E956EC" w:rsidRDefault="00E956EC" w:rsidP="00E956EC">
            <w:pPr>
              <w:pStyle w:val="ABTableRowHeader"/>
              <w:rPr>
                <w:b w:val="0"/>
                <w:bCs w:val="0"/>
              </w:rPr>
            </w:pPr>
            <w:r w:rsidRPr="00E956EC">
              <w:rPr>
                <w:b w:val="0"/>
                <w:bCs w:val="0"/>
              </w:rPr>
              <w:t xml:space="preserve">Site </w:t>
            </w:r>
            <w:r w:rsidR="00E57895">
              <w:rPr>
                <w:b w:val="0"/>
                <w:bCs w:val="0"/>
              </w:rPr>
              <w:t>v</w:t>
            </w:r>
            <w:r w:rsidRPr="00E956EC">
              <w:rPr>
                <w:b w:val="0"/>
                <w:bCs w:val="0"/>
              </w:rPr>
              <w:t>isits</w:t>
            </w:r>
          </w:p>
        </w:tc>
        <w:tc>
          <w:tcPr>
            <w:tcW w:w="2412" w:type="dxa"/>
          </w:tcPr>
          <w:p w14:paraId="118D75EE" w14:textId="73124198" w:rsidR="00E956EC" w:rsidRDefault="00E956EC" w:rsidP="00E956EC">
            <w:pPr>
              <w:pStyle w:val="ABGraphicTableText"/>
              <w:cnfStyle w:val="000000010000" w:firstRow="0" w:lastRow="0" w:firstColumn="0" w:lastColumn="0" w:oddVBand="0" w:evenVBand="0" w:oddHBand="0" w:evenHBand="1" w:firstRowFirstColumn="0" w:firstRowLastColumn="0" w:lastRowFirstColumn="0" w:lastRowLastColumn="0"/>
            </w:pPr>
            <w:r w:rsidRPr="4A893847">
              <w:t>Observing setting</w:t>
            </w:r>
          </w:p>
        </w:tc>
        <w:tc>
          <w:tcPr>
            <w:tcW w:w="2412" w:type="dxa"/>
          </w:tcPr>
          <w:p w14:paraId="32E89D68" w14:textId="1E6B4661" w:rsidR="00E956EC" w:rsidRPr="00E70B7F" w:rsidRDefault="00E956EC" w:rsidP="00E956EC">
            <w:pPr>
              <w:pStyle w:val="ABGraphicTableText"/>
              <w:cnfStyle w:val="000000010000" w:firstRow="0" w:lastRow="0" w:firstColumn="0" w:lastColumn="0" w:oddVBand="0" w:evenVBand="0" w:oddHBand="0" w:evenHBand="1" w:firstRowFirstColumn="0" w:firstRowLastColumn="0" w:lastRowFirstColumn="0" w:lastRowLastColumn="0"/>
            </w:pPr>
            <w:r w:rsidRPr="4A893847">
              <w:t>Contextual insight</w:t>
            </w:r>
          </w:p>
        </w:tc>
        <w:tc>
          <w:tcPr>
            <w:tcW w:w="2412" w:type="dxa"/>
          </w:tcPr>
          <w:p w14:paraId="1D1D07D6" w14:textId="1477A8EB" w:rsidR="00E956EC" w:rsidRPr="00E70B7F" w:rsidRDefault="00E956EC" w:rsidP="00E956EC">
            <w:pPr>
              <w:pStyle w:val="ABGraphicTableText"/>
              <w:cnfStyle w:val="000000010000" w:firstRow="0" w:lastRow="0" w:firstColumn="0" w:lastColumn="0" w:oddVBand="0" w:evenVBand="0" w:oddHBand="0" w:evenHBand="1" w:firstRowFirstColumn="0" w:firstRowLastColumn="0" w:lastRowFirstColumn="0" w:lastRowLastColumn="0"/>
            </w:pPr>
            <w:r w:rsidRPr="4A893847">
              <w:t>May miss non-visible dynamics</w:t>
            </w:r>
          </w:p>
        </w:tc>
      </w:tr>
    </w:tbl>
    <w:p w14:paraId="08B80FE7" w14:textId="722C7983" w:rsidR="00E956EC" w:rsidRDefault="00E956EC" w:rsidP="00E956EC">
      <w:pPr>
        <w:pStyle w:val="Heading4"/>
        <w:ind w:hanging="1800"/>
      </w:pPr>
      <w:r>
        <w:t xml:space="preserve">Data interpretation tips </w:t>
      </w:r>
    </w:p>
    <w:p w14:paraId="3FE7B6CE" w14:textId="4ADB5FAF" w:rsidR="00E956EC" w:rsidRDefault="00E956EC" w:rsidP="00E956EC">
      <w:pPr>
        <w:pStyle w:val="ABSectionBullets"/>
        <w:ind w:left="1260" w:hanging="180"/>
      </w:pPr>
      <w:r>
        <w:t>Look for patterns across sources.</w:t>
      </w:r>
    </w:p>
    <w:p w14:paraId="375CC67E" w14:textId="5CF28BD9" w:rsidR="00E956EC" w:rsidRDefault="00E956EC" w:rsidP="00E956EC">
      <w:pPr>
        <w:pStyle w:val="ABSectionBullets"/>
        <w:ind w:left="1260" w:hanging="180"/>
      </w:pPr>
      <w:r>
        <w:t>Consider both quantitative and qualitative results.</w:t>
      </w:r>
    </w:p>
    <w:p w14:paraId="7D379873" w14:textId="299CD002" w:rsidR="00E956EC" w:rsidRDefault="00E956EC" w:rsidP="00E956EC">
      <w:pPr>
        <w:pStyle w:val="ABSectionBullets"/>
        <w:ind w:left="1260" w:hanging="180"/>
      </w:pPr>
      <w:r>
        <w:t>Use a data dictionary to define terms and ensure consistency.</w:t>
      </w:r>
      <w:r w:rsidR="009D36E1">
        <w:t xml:space="preserve"> (See tool 13.)</w:t>
      </w:r>
    </w:p>
    <w:p w14:paraId="29BEEF30" w14:textId="77A69584" w:rsidR="00E956EC" w:rsidRDefault="00E956EC" w:rsidP="00E956EC">
      <w:pPr>
        <w:pStyle w:val="ABSectionBullets"/>
        <w:ind w:left="1260" w:hanging="180"/>
      </w:pPr>
      <w:r>
        <w:t>Validate findings with community members before finalizing priorities.</w:t>
      </w:r>
    </w:p>
    <w:p w14:paraId="74115881" w14:textId="77777777" w:rsidR="00E956EC" w:rsidRDefault="00E956EC" w:rsidP="00E956EC">
      <w:pPr>
        <w:pStyle w:val="ABSectionText"/>
        <w:ind w:left="720"/>
      </w:pPr>
    </w:p>
    <w:p w14:paraId="583C2B5B" w14:textId="77777777" w:rsidR="00E956EC" w:rsidRDefault="00E956EC" w:rsidP="00E956EC">
      <w:pPr>
        <w:pStyle w:val="ABSectionText"/>
        <w:ind w:left="720"/>
      </w:pPr>
    </w:p>
    <w:tbl>
      <w:tblPr>
        <w:tblStyle w:val="ListTable6Colorful-Accent3"/>
        <w:tblW w:w="0" w:type="auto"/>
        <w:tblInd w:w="720" w:type="dxa"/>
        <w:tblCellMar>
          <w:top w:w="144" w:type="dxa"/>
          <w:bottom w:w="144" w:type="dxa"/>
        </w:tblCellMar>
        <w:tblLook w:val="04A0" w:firstRow="1" w:lastRow="0" w:firstColumn="1" w:lastColumn="0" w:noHBand="0" w:noVBand="1"/>
      </w:tblPr>
      <w:tblGrid>
        <w:gridCol w:w="9638"/>
      </w:tblGrid>
      <w:tr w:rsidR="00E956EC" w14:paraId="2AD7B3B2" w14:textId="77777777" w:rsidTr="00E956E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68" w:type="dxa"/>
            <w:tcBorders>
              <w:left w:val="single" w:sz="4" w:space="0" w:color="auto"/>
              <w:right w:val="single" w:sz="4" w:space="0" w:color="auto"/>
            </w:tcBorders>
          </w:tcPr>
          <w:p w14:paraId="7A3DD019" w14:textId="5BC60273" w:rsidR="00E956EC" w:rsidRPr="00E956EC" w:rsidRDefault="00E956EC" w:rsidP="00E956EC">
            <w:pPr>
              <w:pStyle w:val="ABSectionText"/>
              <w:ind w:left="123"/>
            </w:pPr>
            <w:r w:rsidRPr="00E956EC">
              <w:t xml:space="preserve">Tip: Leverage </w:t>
            </w:r>
            <w:r w:rsidR="009D36E1">
              <w:t>c</w:t>
            </w:r>
            <w:r w:rsidRPr="00E956EC">
              <w:t xml:space="preserve">ommunity </w:t>
            </w:r>
            <w:r w:rsidR="009D36E1">
              <w:t>h</w:t>
            </w:r>
            <w:r w:rsidRPr="00E956EC">
              <w:t xml:space="preserve">ealth </w:t>
            </w:r>
            <w:r w:rsidR="009D36E1">
              <w:t>n</w:t>
            </w:r>
            <w:r w:rsidRPr="00E956EC">
              <w:t xml:space="preserve">eeds </w:t>
            </w:r>
            <w:r w:rsidR="009D36E1">
              <w:t>a</w:t>
            </w:r>
            <w:r w:rsidRPr="00E956EC">
              <w:t>ssessments (CHNAs)</w:t>
            </w:r>
          </w:p>
          <w:p w14:paraId="3065586D" w14:textId="7D2C76DC" w:rsidR="00E956EC" w:rsidRPr="00E956EC" w:rsidRDefault="00E956EC" w:rsidP="00E956EC">
            <w:pPr>
              <w:pStyle w:val="ABSectionText"/>
              <w:ind w:left="123"/>
              <w:rPr>
                <w:b w:val="0"/>
                <w:bCs w:val="0"/>
              </w:rPr>
            </w:pPr>
            <w:r w:rsidRPr="00E956EC">
              <w:rPr>
                <w:b w:val="0"/>
                <w:bCs w:val="0"/>
              </w:rPr>
              <w:t xml:space="preserve">CHNAs are often produced by hospitals, health departments, or coalitions and can serve as powerful secondary data sources. CHNAs can help reduce duplication and align your work with broader efforts. </w:t>
            </w:r>
            <w:r w:rsidR="009D36E1">
              <w:rPr>
                <w:b w:val="0"/>
                <w:bCs w:val="0"/>
              </w:rPr>
              <w:t>These assessments</w:t>
            </w:r>
            <w:r w:rsidR="009D36E1" w:rsidRPr="00E956EC">
              <w:rPr>
                <w:b w:val="0"/>
                <w:bCs w:val="0"/>
              </w:rPr>
              <w:t xml:space="preserve"> </w:t>
            </w:r>
            <w:r w:rsidRPr="00E956EC">
              <w:rPr>
                <w:b w:val="0"/>
                <w:bCs w:val="0"/>
              </w:rPr>
              <w:t>provide a validated snapshot of health indicators, local priorities, and community-identified barriers. To use a CHNA:</w:t>
            </w:r>
          </w:p>
          <w:p w14:paraId="1B105D84" w14:textId="36C07D4F" w:rsidR="00E956EC" w:rsidRPr="00E956EC" w:rsidRDefault="00E956EC" w:rsidP="00E956EC">
            <w:pPr>
              <w:pStyle w:val="ABSectionBullets"/>
              <w:ind w:left="663" w:hanging="180"/>
              <w:rPr>
                <w:b w:val="0"/>
                <w:bCs w:val="0"/>
              </w:rPr>
            </w:pPr>
            <w:r w:rsidRPr="00E956EC">
              <w:rPr>
                <w:b w:val="0"/>
                <w:bCs w:val="0"/>
              </w:rPr>
              <w:t xml:space="preserve">Review the priority issues already identified in </w:t>
            </w:r>
            <w:proofErr w:type="gramStart"/>
            <w:r w:rsidRPr="00E956EC">
              <w:rPr>
                <w:b w:val="0"/>
                <w:bCs w:val="0"/>
              </w:rPr>
              <w:t>the CHNA</w:t>
            </w:r>
            <w:proofErr w:type="gramEnd"/>
            <w:r w:rsidRPr="00E956EC">
              <w:rPr>
                <w:b w:val="0"/>
                <w:bCs w:val="0"/>
              </w:rPr>
              <w:t>.</w:t>
            </w:r>
          </w:p>
          <w:p w14:paraId="5DE063AC" w14:textId="441FF771" w:rsidR="00E956EC" w:rsidRPr="00E956EC" w:rsidRDefault="00E956EC" w:rsidP="00E956EC">
            <w:pPr>
              <w:pStyle w:val="ABSectionBullets"/>
              <w:ind w:left="663" w:hanging="180"/>
              <w:rPr>
                <w:b w:val="0"/>
                <w:bCs w:val="0"/>
              </w:rPr>
            </w:pPr>
            <w:r w:rsidRPr="00E956EC">
              <w:rPr>
                <w:b w:val="0"/>
                <w:bCs w:val="0"/>
              </w:rPr>
              <w:t>Note data points, focus group insights, or community survey results that overlap with your assessment.</w:t>
            </w:r>
          </w:p>
          <w:p w14:paraId="045CABB5" w14:textId="406C7044" w:rsidR="00E956EC" w:rsidRPr="00E956EC" w:rsidRDefault="00E956EC" w:rsidP="00E956EC">
            <w:pPr>
              <w:pStyle w:val="ABSectionBullets"/>
              <w:ind w:left="663" w:hanging="180"/>
              <w:rPr>
                <w:b w:val="0"/>
                <w:bCs w:val="0"/>
              </w:rPr>
            </w:pPr>
            <w:r w:rsidRPr="00E956EC">
              <w:rPr>
                <w:b w:val="0"/>
                <w:bCs w:val="0"/>
              </w:rPr>
              <w:t>Use CHNAs to triangulate findings or identify questions your needs assessments can explore further.</w:t>
            </w:r>
          </w:p>
          <w:p w14:paraId="660BC5A2" w14:textId="7AEA37FE" w:rsidR="00E956EC" w:rsidRPr="00E956EC" w:rsidRDefault="00E956EC" w:rsidP="00E956EC">
            <w:pPr>
              <w:pStyle w:val="ABSectionBullets"/>
              <w:ind w:left="663" w:hanging="180"/>
              <w:rPr>
                <w:b w:val="0"/>
                <w:bCs w:val="0"/>
              </w:rPr>
            </w:pPr>
            <w:r w:rsidRPr="00E956EC">
              <w:rPr>
                <w:b w:val="0"/>
                <w:bCs w:val="0"/>
              </w:rPr>
              <w:t>Consider inviting CHNA authors or contributors into your process.</w:t>
            </w:r>
          </w:p>
          <w:p w14:paraId="750DBB4F" w14:textId="5F937370" w:rsidR="00E956EC" w:rsidRDefault="00E956EC" w:rsidP="00E956EC">
            <w:pPr>
              <w:pStyle w:val="ABSectionText"/>
              <w:ind w:left="123"/>
            </w:pPr>
            <w:r w:rsidRPr="00E956EC">
              <w:rPr>
                <w:b w:val="0"/>
                <w:bCs w:val="0"/>
              </w:rPr>
              <w:t>Don’t rely solely on CHNAs</w:t>
            </w:r>
            <w:r>
              <w:rPr>
                <w:b w:val="0"/>
                <w:bCs w:val="0"/>
              </w:rPr>
              <w:t>. A</w:t>
            </w:r>
            <w:r w:rsidRPr="00E956EC">
              <w:rPr>
                <w:b w:val="0"/>
                <w:bCs w:val="0"/>
              </w:rPr>
              <w:t>lways supplement with real-time engagement to reflect most current community dynamics.</w:t>
            </w:r>
          </w:p>
        </w:tc>
      </w:tr>
    </w:tbl>
    <w:p w14:paraId="6ADB10E1" w14:textId="77777777" w:rsidR="002B0572" w:rsidRDefault="002B0572" w:rsidP="00A84C79">
      <w:pPr>
        <w:pStyle w:val="Heading3"/>
        <w:ind w:hanging="1800"/>
      </w:pPr>
    </w:p>
    <w:p w14:paraId="767A0FE4" w14:textId="77777777" w:rsidR="002B0572" w:rsidRDefault="002B0572">
      <w:pPr>
        <w:rPr>
          <w:rFonts w:asciiTheme="majorHAnsi" w:eastAsiaTheme="majorEastAsia" w:hAnsiTheme="majorHAnsi" w:cstheme="majorBidi"/>
          <w:sz w:val="30"/>
          <w:szCs w:val="27"/>
        </w:rPr>
      </w:pPr>
      <w:r>
        <w:br w:type="page"/>
      </w:r>
    </w:p>
    <w:p w14:paraId="71408F64" w14:textId="103F4837" w:rsidR="00A84C79" w:rsidRDefault="00A84C79" w:rsidP="00A84C79">
      <w:pPr>
        <w:pStyle w:val="Heading3"/>
        <w:ind w:hanging="1800"/>
      </w:pPr>
      <w:r>
        <w:lastRenderedPageBreak/>
        <w:t xml:space="preserve">Part 3. </w:t>
      </w:r>
      <w:r w:rsidR="00E934ED">
        <w:t>Engage stakeholders</w:t>
      </w:r>
    </w:p>
    <w:p w14:paraId="3ED6CF7F" w14:textId="6A168640" w:rsidR="00A6579C" w:rsidRDefault="00F8280E" w:rsidP="00A6579C">
      <w:pPr>
        <w:pStyle w:val="ABSectionText"/>
        <w:ind w:left="720"/>
      </w:pPr>
      <w:r w:rsidRPr="00F8280E">
        <w:t>Clearly identify stakeholders who will inform or benefit from your assessment. Describe their potential roles.</w:t>
      </w:r>
      <w:r w:rsidR="00A6579C">
        <w:br/>
      </w:r>
    </w:p>
    <w:tbl>
      <w:tblPr>
        <w:tblStyle w:val="ListTable6Colorful-Accent3"/>
        <w:tblW w:w="9720" w:type="dxa"/>
        <w:tblInd w:w="720" w:type="dxa"/>
        <w:tblLook w:val="04A0" w:firstRow="1" w:lastRow="0" w:firstColumn="1" w:lastColumn="0" w:noHBand="0" w:noVBand="1"/>
      </w:tblPr>
      <w:tblGrid>
        <w:gridCol w:w="1710"/>
        <w:gridCol w:w="8010"/>
      </w:tblGrid>
      <w:tr w:rsidR="00A6579C" w14:paraId="2CB043B1"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10" w:type="dxa"/>
          </w:tcPr>
          <w:p w14:paraId="5E556E32" w14:textId="7E2358A1" w:rsidR="00A6579C" w:rsidRDefault="00C7328C">
            <w:pPr>
              <w:pStyle w:val="ABTableColumnHeader"/>
            </w:pPr>
            <w:r>
              <w:t>Stakeholder</w:t>
            </w:r>
          </w:p>
        </w:tc>
        <w:tc>
          <w:tcPr>
            <w:tcW w:w="8010" w:type="dxa"/>
          </w:tcPr>
          <w:p w14:paraId="0E715400" w14:textId="4F33D73D" w:rsidR="00A6579C" w:rsidRDefault="005F4D63">
            <w:pPr>
              <w:pStyle w:val="ABTableColumnHeader"/>
              <w:cnfStyle w:val="100000000000" w:firstRow="1" w:lastRow="0" w:firstColumn="0" w:lastColumn="0" w:oddVBand="0" w:evenVBand="0" w:oddHBand="0" w:evenHBand="0" w:firstRowFirstColumn="0" w:firstRowLastColumn="0" w:lastRowFirstColumn="0" w:lastRowLastColumn="0"/>
            </w:pPr>
            <w:r>
              <w:t>Involvement o</w:t>
            </w:r>
            <w:r w:rsidR="008003C2">
              <w:t>r</w:t>
            </w:r>
            <w:r>
              <w:t xml:space="preserve"> role </w:t>
            </w:r>
          </w:p>
        </w:tc>
      </w:tr>
      <w:tr w:rsidR="00A6579C" w14:paraId="6C1AB20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10" w:type="dxa"/>
          </w:tcPr>
          <w:p w14:paraId="01219FEB" w14:textId="5BDB16DE" w:rsidR="00A6579C" w:rsidRPr="00243CF2" w:rsidRDefault="00A6579C">
            <w:pPr>
              <w:pStyle w:val="ABTableRowHeader"/>
              <w:rPr>
                <w:b w:val="0"/>
                <w:bCs w:val="0"/>
              </w:rPr>
            </w:pPr>
          </w:p>
        </w:tc>
        <w:tc>
          <w:tcPr>
            <w:tcW w:w="8010" w:type="dxa"/>
          </w:tcPr>
          <w:p w14:paraId="020099D8" w14:textId="3E72F984" w:rsidR="00A6579C" w:rsidRDefault="00A6579C">
            <w:pPr>
              <w:pStyle w:val="ABGraphicTableText"/>
              <w:cnfStyle w:val="000000100000" w:firstRow="0" w:lastRow="0" w:firstColumn="0" w:lastColumn="0" w:oddVBand="0" w:evenVBand="0" w:oddHBand="1" w:evenHBand="0" w:firstRowFirstColumn="0" w:firstRowLastColumn="0" w:lastRowFirstColumn="0" w:lastRowLastColumn="0"/>
            </w:pPr>
          </w:p>
        </w:tc>
      </w:tr>
      <w:tr w:rsidR="00A6579C" w14:paraId="3A7E4210"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10" w:type="dxa"/>
          </w:tcPr>
          <w:p w14:paraId="572CDBF2" w14:textId="1B68BB27" w:rsidR="00A6579C" w:rsidRPr="00243CF2" w:rsidRDefault="00A6579C">
            <w:pPr>
              <w:pStyle w:val="ABTableRowHeader"/>
              <w:rPr>
                <w:b w:val="0"/>
                <w:bCs w:val="0"/>
              </w:rPr>
            </w:pPr>
          </w:p>
        </w:tc>
        <w:tc>
          <w:tcPr>
            <w:tcW w:w="8010" w:type="dxa"/>
          </w:tcPr>
          <w:p w14:paraId="6EFEA7F5" w14:textId="7F091B49" w:rsidR="00A6579C" w:rsidRDefault="00A6579C">
            <w:pPr>
              <w:pStyle w:val="ABGraphicTableText"/>
              <w:cnfStyle w:val="000000010000" w:firstRow="0" w:lastRow="0" w:firstColumn="0" w:lastColumn="0" w:oddVBand="0" w:evenVBand="0" w:oddHBand="0" w:evenHBand="1" w:firstRowFirstColumn="0" w:firstRowLastColumn="0" w:lastRowFirstColumn="0" w:lastRowLastColumn="0"/>
            </w:pPr>
          </w:p>
        </w:tc>
      </w:tr>
      <w:tr w:rsidR="00A6579C" w14:paraId="7AB7FB6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10" w:type="dxa"/>
          </w:tcPr>
          <w:p w14:paraId="18B9348F" w14:textId="11E42E8B" w:rsidR="00A6579C" w:rsidRPr="00243CF2" w:rsidRDefault="00A6579C">
            <w:pPr>
              <w:pStyle w:val="ABTableRowHeader"/>
              <w:rPr>
                <w:b w:val="0"/>
                <w:bCs w:val="0"/>
              </w:rPr>
            </w:pPr>
          </w:p>
        </w:tc>
        <w:tc>
          <w:tcPr>
            <w:tcW w:w="8010" w:type="dxa"/>
          </w:tcPr>
          <w:p w14:paraId="14221623" w14:textId="1BE095EC" w:rsidR="00A6579C" w:rsidRDefault="00A6579C">
            <w:pPr>
              <w:pStyle w:val="ABGraphicTableText"/>
              <w:cnfStyle w:val="000000100000" w:firstRow="0" w:lastRow="0" w:firstColumn="0" w:lastColumn="0" w:oddVBand="0" w:evenVBand="0" w:oddHBand="1" w:evenHBand="0" w:firstRowFirstColumn="0" w:firstRowLastColumn="0" w:lastRowFirstColumn="0" w:lastRowLastColumn="0"/>
            </w:pPr>
          </w:p>
        </w:tc>
      </w:tr>
    </w:tbl>
    <w:p w14:paraId="795816E3" w14:textId="77777777" w:rsidR="00087F61" w:rsidRDefault="00087F61" w:rsidP="00E956EC">
      <w:pPr>
        <w:pStyle w:val="ABSectionText"/>
        <w:ind w:left="720"/>
      </w:pPr>
    </w:p>
    <w:p w14:paraId="1909CB79" w14:textId="6A6156C3" w:rsidR="007F3757" w:rsidRDefault="007F3757" w:rsidP="007F3757">
      <w:pPr>
        <w:pStyle w:val="ABSectionText"/>
        <w:ind w:left="720"/>
      </w:pPr>
      <w:r>
        <w:t xml:space="preserve">Leverage the </w:t>
      </w:r>
      <w:r w:rsidR="00651FE9">
        <w:rPr>
          <w:b/>
          <w:bCs/>
        </w:rPr>
        <w:t>s</w:t>
      </w:r>
      <w:r w:rsidRPr="007F3757">
        <w:rPr>
          <w:b/>
          <w:bCs/>
        </w:rPr>
        <w:t xml:space="preserve">takeholder </w:t>
      </w:r>
      <w:r w:rsidR="00651FE9">
        <w:rPr>
          <w:b/>
          <w:bCs/>
        </w:rPr>
        <w:t>m</w:t>
      </w:r>
      <w:r w:rsidRPr="007F3757">
        <w:rPr>
          <w:b/>
          <w:bCs/>
        </w:rPr>
        <w:t xml:space="preserve">apping </w:t>
      </w:r>
      <w:r>
        <w:t xml:space="preserve">and </w:t>
      </w:r>
      <w:r w:rsidR="00651FE9">
        <w:rPr>
          <w:b/>
          <w:bCs/>
        </w:rPr>
        <w:t>r</w:t>
      </w:r>
      <w:r w:rsidRPr="007F3757">
        <w:rPr>
          <w:b/>
          <w:bCs/>
        </w:rPr>
        <w:t xml:space="preserve">ole </w:t>
      </w:r>
      <w:r w:rsidR="00651FE9">
        <w:rPr>
          <w:b/>
          <w:bCs/>
        </w:rPr>
        <w:t>m</w:t>
      </w:r>
      <w:r w:rsidRPr="007F3757">
        <w:rPr>
          <w:b/>
          <w:bCs/>
        </w:rPr>
        <w:t xml:space="preserve">apping </w:t>
      </w:r>
      <w:r w:rsidR="00651FE9" w:rsidRPr="00C50F6D">
        <w:t>sections</w:t>
      </w:r>
      <w:r w:rsidR="00651FE9">
        <w:rPr>
          <w:b/>
          <w:bCs/>
        </w:rPr>
        <w:t xml:space="preserve"> </w:t>
      </w:r>
      <w:r w:rsidR="00651FE9">
        <w:t xml:space="preserve">of </w:t>
      </w:r>
      <w:r w:rsidR="00651FE9" w:rsidRPr="00C50F6D">
        <w:rPr>
          <w:b/>
          <w:bCs/>
        </w:rPr>
        <w:t xml:space="preserve">Tool 4: </w:t>
      </w:r>
      <w:r w:rsidR="00BE165D" w:rsidRPr="00C50F6D">
        <w:rPr>
          <w:b/>
          <w:bCs/>
        </w:rPr>
        <w:t>Stakeholder</w:t>
      </w:r>
      <w:r w:rsidR="00651FE9" w:rsidRPr="00C50F6D">
        <w:rPr>
          <w:b/>
          <w:bCs/>
        </w:rPr>
        <w:t xml:space="preserve"> mapping and planning to</w:t>
      </w:r>
      <w:r w:rsidR="00651FE9">
        <w:rPr>
          <w:b/>
          <w:bCs/>
        </w:rPr>
        <w:t>o</w:t>
      </w:r>
      <w:r w:rsidR="00651FE9" w:rsidRPr="00C50F6D">
        <w:rPr>
          <w:b/>
          <w:bCs/>
        </w:rPr>
        <w:t>ls</w:t>
      </w:r>
      <w:r w:rsidR="00C934FF">
        <w:t xml:space="preserve"> </w:t>
      </w:r>
      <w:r w:rsidR="00BE165D">
        <w:t>to complete this step</w:t>
      </w:r>
      <w:r>
        <w:t>.</w:t>
      </w:r>
    </w:p>
    <w:p w14:paraId="288B10DD" w14:textId="13499E26" w:rsidR="00E956EC" w:rsidRDefault="007F3757" w:rsidP="007F3757">
      <w:pPr>
        <w:pStyle w:val="ABSectionText"/>
        <w:ind w:left="720"/>
      </w:pPr>
      <w:r>
        <w:t>Common needs assessment stakeholders</w:t>
      </w:r>
      <w:r w:rsidR="00C934FF">
        <w:t xml:space="preserve"> include</w:t>
      </w:r>
      <w:r>
        <w:t>:</w:t>
      </w:r>
    </w:p>
    <w:p w14:paraId="344F1790" w14:textId="07780CE2" w:rsidR="0050149E" w:rsidRDefault="0050149E" w:rsidP="0050149E">
      <w:pPr>
        <w:pStyle w:val="ABSectionBullets"/>
        <w:ind w:left="1260" w:hanging="180"/>
      </w:pPr>
      <w:r>
        <w:t>Local health departments</w:t>
      </w:r>
    </w:p>
    <w:p w14:paraId="5947C69A" w14:textId="651E3947" w:rsidR="0050149E" w:rsidRDefault="0050149E" w:rsidP="0050149E">
      <w:pPr>
        <w:pStyle w:val="ABSectionBullets"/>
        <w:ind w:left="1260" w:hanging="180"/>
      </w:pPr>
      <w:r>
        <w:t xml:space="preserve">Community health workers or </w:t>
      </w:r>
      <w:proofErr w:type="spellStart"/>
      <w:r>
        <w:t>promotoras</w:t>
      </w:r>
      <w:proofErr w:type="spellEnd"/>
      <w:r w:rsidR="00B66499">
        <w:t xml:space="preserve"> (trusted community health workers in Hispanic/Latino communities who serve as a bridge between individuals, communities, and the healthcare system</w:t>
      </w:r>
      <w:r w:rsidR="00EE5D7A">
        <w:t>)</w:t>
      </w:r>
    </w:p>
    <w:p w14:paraId="319AF33D" w14:textId="25A05C16" w:rsidR="0050149E" w:rsidRDefault="0050149E" w:rsidP="0050149E">
      <w:pPr>
        <w:pStyle w:val="ABSectionBullets"/>
        <w:ind w:left="1260" w:hanging="180"/>
      </w:pPr>
      <w:r>
        <w:t>School systems</w:t>
      </w:r>
    </w:p>
    <w:p w14:paraId="20723737" w14:textId="633DA506" w:rsidR="0050149E" w:rsidRDefault="0050149E" w:rsidP="0050149E">
      <w:pPr>
        <w:pStyle w:val="ABSectionBullets"/>
        <w:ind w:left="1260" w:hanging="180"/>
      </w:pPr>
      <w:r>
        <w:t xml:space="preserve">Tribal councils </w:t>
      </w:r>
    </w:p>
    <w:p w14:paraId="37B4AAAD" w14:textId="1DA0737F" w:rsidR="00E956EC" w:rsidRDefault="0050149E" w:rsidP="00613BF4">
      <w:pPr>
        <w:pStyle w:val="ABSectionBullets"/>
        <w:ind w:left="1260" w:hanging="180"/>
      </w:pPr>
      <w:r>
        <w:t>Faith-based leaders</w:t>
      </w:r>
    </w:p>
    <w:p w14:paraId="72E2E8F6" w14:textId="77777777" w:rsidR="002B0572" w:rsidRDefault="002B0572" w:rsidP="002B0572">
      <w:pPr>
        <w:pStyle w:val="ABSectionBullets"/>
        <w:numPr>
          <w:ilvl w:val="0"/>
          <w:numId w:val="0"/>
        </w:numPr>
        <w:ind w:left="1260"/>
      </w:pPr>
    </w:p>
    <w:p w14:paraId="31BDE38C" w14:textId="77777777" w:rsidR="002B0572" w:rsidRDefault="002B0572" w:rsidP="002B0572">
      <w:pPr>
        <w:pStyle w:val="ABSectionBullets"/>
        <w:numPr>
          <w:ilvl w:val="0"/>
          <w:numId w:val="0"/>
        </w:numPr>
        <w:ind w:left="1260"/>
      </w:pPr>
    </w:p>
    <w:p w14:paraId="6FBF878D" w14:textId="70CBC8E7" w:rsidR="00613BF4" w:rsidRDefault="00613BF4" w:rsidP="00613BF4">
      <w:pPr>
        <w:pStyle w:val="Heading3"/>
        <w:ind w:hanging="1800"/>
      </w:pPr>
      <w:r>
        <w:t xml:space="preserve">Part 4. </w:t>
      </w:r>
      <w:r w:rsidR="00B2026B">
        <w:t>C</w:t>
      </w:r>
      <w:r w:rsidR="00721389">
        <w:t>onsider c</w:t>
      </w:r>
      <w:r w:rsidR="00B2026B">
        <w:t>ommunity trust and entry</w:t>
      </w:r>
    </w:p>
    <w:p w14:paraId="2F21CC6B" w14:textId="2791F72A" w:rsidR="00E956EC" w:rsidRDefault="00613BF4" w:rsidP="00613BF4">
      <w:pPr>
        <w:pStyle w:val="ABSectionText"/>
        <w:ind w:left="720"/>
      </w:pPr>
      <w:r w:rsidRPr="00F8280E">
        <w:t>Describe</w:t>
      </w:r>
      <w:r w:rsidR="007B4FE5">
        <w:t>:</w:t>
      </w:r>
    </w:p>
    <w:p w14:paraId="47B04922" w14:textId="1053B54C" w:rsidR="00630DCF" w:rsidRDefault="00630DCF" w:rsidP="00630DCF">
      <w:pPr>
        <w:pStyle w:val="ABSectionBullets"/>
        <w:ind w:left="1260" w:hanging="180"/>
      </w:pPr>
      <w:r>
        <w:t>How will you introduce the purpose of the assessment?</w:t>
      </w:r>
    </w:p>
    <w:p w14:paraId="50F26B93" w14:textId="77777777" w:rsidR="00630DCF" w:rsidRDefault="00630DCF" w:rsidP="00630DCF">
      <w:pPr>
        <w:pStyle w:val="ABSectionBullets"/>
        <w:ind w:left="1260" w:hanging="180"/>
      </w:pPr>
      <w:r>
        <w:t>How will you avoid extractive engagement or participation fatigue?</w:t>
      </w:r>
    </w:p>
    <w:p w14:paraId="67855BB8" w14:textId="0D88F42B" w:rsidR="00E956EC" w:rsidRDefault="00630DCF" w:rsidP="00630DCF">
      <w:pPr>
        <w:pStyle w:val="ABSectionBullets"/>
        <w:ind w:left="1260" w:hanging="180"/>
      </w:pPr>
      <w:r>
        <w:t>What pre-work or community sessions might be needed?</w:t>
      </w:r>
    </w:p>
    <w:p w14:paraId="31E506AE" w14:textId="27C2B4CD" w:rsidR="00A26DC3" w:rsidRDefault="00484178" w:rsidP="00812F53">
      <w:pPr>
        <w:pStyle w:val="ABSectionBullets"/>
        <w:numPr>
          <w:ilvl w:val="0"/>
          <w:numId w:val="0"/>
        </w:numPr>
        <w:ind w:left="720"/>
      </w:pPr>
      <w:r>
        <w:t xml:space="preserve">Leverage the </w:t>
      </w:r>
      <w:r w:rsidR="00C7550D">
        <w:rPr>
          <w:b/>
          <w:bCs/>
        </w:rPr>
        <w:t>t</w:t>
      </w:r>
      <w:r w:rsidR="00CC5918" w:rsidRPr="003C12D2">
        <w:rPr>
          <w:b/>
          <w:bCs/>
        </w:rPr>
        <w:t>rust</w:t>
      </w:r>
      <w:r w:rsidRPr="003C12D2">
        <w:rPr>
          <w:b/>
          <w:bCs/>
        </w:rPr>
        <w:t xml:space="preserve"> </w:t>
      </w:r>
      <w:r w:rsidR="00C7550D">
        <w:rPr>
          <w:b/>
          <w:bCs/>
        </w:rPr>
        <w:t>m</w:t>
      </w:r>
      <w:r w:rsidRPr="003C12D2">
        <w:rPr>
          <w:b/>
          <w:bCs/>
        </w:rPr>
        <w:t xml:space="preserve">apping </w:t>
      </w:r>
      <w:r w:rsidR="00C7550D">
        <w:rPr>
          <w:b/>
          <w:bCs/>
        </w:rPr>
        <w:t>t</w:t>
      </w:r>
      <w:r w:rsidRPr="003C12D2">
        <w:rPr>
          <w:b/>
          <w:bCs/>
        </w:rPr>
        <w:t>ool</w:t>
      </w:r>
      <w:r w:rsidR="00C7737D">
        <w:rPr>
          <w:b/>
          <w:bCs/>
        </w:rPr>
        <w:t xml:space="preserve"> </w:t>
      </w:r>
      <w:r w:rsidR="00C7550D">
        <w:t xml:space="preserve">section of </w:t>
      </w:r>
      <w:r w:rsidR="00C7550D">
        <w:rPr>
          <w:b/>
          <w:bCs/>
        </w:rPr>
        <w:t xml:space="preserve">Tool 4: Stakeholder mapping and planning tools </w:t>
      </w:r>
      <w:r>
        <w:t>before</w:t>
      </w:r>
      <w:r w:rsidR="00812F53">
        <w:t xml:space="preserve"> </w:t>
      </w:r>
      <w:r>
        <w:t>finalizing</w:t>
      </w:r>
      <w:r w:rsidR="00833726">
        <w:t xml:space="preserve"> to help</w:t>
      </w:r>
      <w:r w:rsidR="00833726" w:rsidRPr="00833726">
        <w:t xml:space="preserve"> surface, understanding and address trust dynamics in community and cross-sector partnerships</w:t>
      </w:r>
    </w:p>
    <w:p w14:paraId="00BD56EE" w14:textId="77777777" w:rsidR="000D214B" w:rsidRDefault="000D214B" w:rsidP="005D4372">
      <w:pPr>
        <w:pStyle w:val="ABSectionBullets"/>
        <w:numPr>
          <w:ilvl w:val="0"/>
          <w:numId w:val="0"/>
        </w:numPr>
        <w:ind w:left="2707" w:hanging="1987"/>
      </w:pPr>
    </w:p>
    <w:p w14:paraId="30A5D8A3" w14:textId="77777777" w:rsidR="000D214B" w:rsidRDefault="000D214B" w:rsidP="005D4372">
      <w:pPr>
        <w:pStyle w:val="ABSectionBullets"/>
        <w:numPr>
          <w:ilvl w:val="0"/>
          <w:numId w:val="0"/>
        </w:numPr>
        <w:ind w:left="2707" w:hanging="1987"/>
      </w:pPr>
    </w:p>
    <w:p w14:paraId="4A709228" w14:textId="77777777" w:rsidR="000D214B" w:rsidRDefault="000D214B" w:rsidP="005D4372">
      <w:pPr>
        <w:pStyle w:val="ABSectionBullets"/>
        <w:numPr>
          <w:ilvl w:val="0"/>
          <w:numId w:val="0"/>
        </w:numPr>
        <w:ind w:left="2707" w:hanging="1987"/>
      </w:pPr>
    </w:p>
    <w:p w14:paraId="15B2198F" w14:textId="77777777" w:rsidR="002B0572" w:rsidRDefault="002B0572">
      <w:pPr>
        <w:rPr>
          <w:rFonts w:asciiTheme="majorHAnsi" w:eastAsiaTheme="majorEastAsia" w:hAnsiTheme="majorHAnsi" w:cstheme="majorBidi"/>
          <w:sz w:val="30"/>
          <w:szCs w:val="27"/>
        </w:rPr>
      </w:pPr>
      <w:r>
        <w:br w:type="page"/>
      </w:r>
    </w:p>
    <w:p w14:paraId="20BB006E" w14:textId="454F1910" w:rsidR="005D4372" w:rsidRDefault="005D4372" w:rsidP="005D4372">
      <w:pPr>
        <w:pStyle w:val="Heading3"/>
        <w:ind w:hanging="1800"/>
      </w:pPr>
      <w:r>
        <w:lastRenderedPageBreak/>
        <w:t xml:space="preserve">Part 5. </w:t>
      </w:r>
      <w:r w:rsidR="00721389">
        <w:t>Fill out e</w:t>
      </w:r>
      <w:r w:rsidR="004F5C3D">
        <w:t>thics checklist</w:t>
      </w:r>
    </w:p>
    <w:p w14:paraId="7C94E866" w14:textId="0F7890C7" w:rsidR="00A26DC3" w:rsidRDefault="00DE4258" w:rsidP="008915D8">
      <w:pPr>
        <w:pStyle w:val="ABSectionBullets"/>
        <w:numPr>
          <w:ilvl w:val="0"/>
          <w:numId w:val="0"/>
        </w:numPr>
        <w:spacing w:before="160" w:line="264" w:lineRule="auto"/>
        <w:ind w:left="720" w:hanging="14"/>
        <w:rPr>
          <w:b/>
          <w:bCs/>
        </w:rPr>
      </w:pPr>
      <w:r w:rsidRPr="00DE4258">
        <w:t>Maintaining ethical integrity is essential when gathering community data</w:t>
      </w:r>
      <w:r w:rsidR="00BB27D7">
        <w:t xml:space="preserve"> </w:t>
      </w:r>
      <w:r w:rsidRPr="00DE4258">
        <w:t>—</w:t>
      </w:r>
      <w:r w:rsidR="00BB27D7">
        <w:t xml:space="preserve"> </w:t>
      </w:r>
      <w:r w:rsidRPr="00DE4258">
        <w:t>particularly from historically underserved groups.</w:t>
      </w:r>
      <w:r w:rsidR="00BB27D7">
        <w:t xml:space="preserve"> </w:t>
      </w:r>
      <w:r w:rsidRPr="00BB27D7">
        <w:rPr>
          <w:b/>
          <w:bCs/>
        </w:rPr>
        <w:t xml:space="preserve">Use this checklist to ensure your methods are equitable, </w:t>
      </w:r>
      <w:proofErr w:type="gramStart"/>
      <w:r w:rsidRPr="00BB27D7">
        <w:rPr>
          <w:b/>
          <w:bCs/>
        </w:rPr>
        <w:t>trauma-informed</w:t>
      </w:r>
      <w:proofErr w:type="gramEnd"/>
      <w:r w:rsidRPr="00BB27D7">
        <w:rPr>
          <w:b/>
          <w:bCs/>
        </w:rPr>
        <w:t>, and grounded in respect.</w:t>
      </w:r>
    </w:p>
    <w:p w14:paraId="45461684" w14:textId="34B64309" w:rsidR="008915D8" w:rsidRDefault="00000000" w:rsidP="00C0006A">
      <w:pPr>
        <w:pStyle w:val="ABSectionBullets"/>
        <w:numPr>
          <w:ilvl w:val="0"/>
          <w:numId w:val="0"/>
        </w:numPr>
        <w:spacing w:before="160" w:line="264" w:lineRule="auto"/>
        <w:ind w:left="1440" w:hanging="360"/>
      </w:pPr>
      <w:sdt>
        <w:sdtPr>
          <w:rPr>
            <w:b/>
            <w:bCs/>
            <w:color w:val="CE0E2D" w:themeColor="accent6"/>
          </w:rPr>
          <w:id w:val="-875240058"/>
          <w14:checkbox>
            <w14:checked w14:val="0"/>
            <w14:checkedState w14:val="2612" w14:font="MS Gothic"/>
            <w14:uncheckedState w14:val="2610" w14:font="MS Gothic"/>
          </w14:checkbox>
        </w:sdtPr>
        <w:sdtContent>
          <w:r w:rsidR="00E77190">
            <w:rPr>
              <w:rFonts w:ascii="MS Gothic" w:eastAsia="MS Gothic" w:hAnsi="MS Gothic" w:hint="eastAsia"/>
              <w:b/>
              <w:bCs/>
              <w:color w:val="CE0E2D" w:themeColor="accent6"/>
            </w:rPr>
            <w:t>☐</w:t>
          </w:r>
        </w:sdtContent>
      </w:sdt>
      <w:r w:rsidR="00E77190">
        <w:rPr>
          <w:b/>
          <w:bCs/>
          <w:color w:val="CE0E2D" w:themeColor="accent6"/>
        </w:rPr>
        <w:t xml:space="preserve">  </w:t>
      </w:r>
      <w:r w:rsidR="00C0006A">
        <w:rPr>
          <w:b/>
          <w:bCs/>
          <w:color w:val="CE0E2D" w:themeColor="accent6"/>
        </w:rPr>
        <w:t xml:space="preserve"> </w:t>
      </w:r>
      <w:r w:rsidR="00165595" w:rsidRPr="4A893847">
        <w:t>Have you obtained clear</w:t>
      </w:r>
      <w:r w:rsidR="00165595">
        <w:t xml:space="preserve"> and </w:t>
      </w:r>
      <w:r w:rsidR="00165595" w:rsidRPr="4A893847">
        <w:t>informed</w:t>
      </w:r>
      <w:r w:rsidR="00165595">
        <w:t xml:space="preserve"> </w:t>
      </w:r>
      <w:r w:rsidR="00165595" w:rsidRPr="4A893847">
        <w:t>consent</w:t>
      </w:r>
      <w:r w:rsidR="00165595">
        <w:t xml:space="preserve">, </w:t>
      </w:r>
      <w:r w:rsidR="00165595" w:rsidRPr="4A893847">
        <w:t>using language that’s accessible and culturally appropriate?</w:t>
      </w:r>
    </w:p>
    <w:p w14:paraId="27B2B980" w14:textId="3968D4A5" w:rsidR="00C0006A" w:rsidRPr="00E77190" w:rsidRDefault="00000000" w:rsidP="00C0006A">
      <w:pPr>
        <w:pStyle w:val="ABSectionBullets"/>
        <w:numPr>
          <w:ilvl w:val="0"/>
          <w:numId w:val="0"/>
        </w:numPr>
        <w:spacing w:before="160" w:line="264" w:lineRule="auto"/>
        <w:ind w:left="1440" w:hanging="360"/>
        <w:rPr>
          <w:b/>
          <w:bCs/>
          <w:color w:val="CE0E2D" w:themeColor="accent6"/>
        </w:rPr>
      </w:pPr>
      <w:sdt>
        <w:sdtPr>
          <w:rPr>
            <w:b/>
            <w:bCs/>
            <w:color w:val="CE0E2D" w:themeColor="accent6"/>
          </w:rPr>
          <w:id w:val="942963518"/>
          <w14:checkbox>
            <w14:checked w14:val="0"/>
            <w14:checkedState w14:val="2612" w14:font="MS Gothic"/>
            <w14:uncheckedState w14:val="2610" w14:font="MS Gothic"/>
          </w14:checkbox>
        </w:sdtPr>
        <w:sdtContent>
          <w:r w:rsidR="00C0006A">
            <w:rPr>
              <w:rFonts w:ascii="MS Gothic" w:eastAsia="MS Gothic" w:hAnsi="MS Gothic" w:hint="eastAsia"/>
              <w:b/>
              <w:bCs/>
              <w:color w:val="CE0E2D" w:themeColor="accent6"/>
            </w:rPr>
            <w:t>☐</w:t>
          </w:r>
        </w:sdtContent>
      </w:sdt>
      <w:r w:rsidR="00C0006A">
        <w:rPr>
          <w:b/>
          <w:bCs/>
          <w:color w:val="CE0E2D" w:themeColor="accent6"/>
        </w:rPr>
        <w:t xml:space="preserve">   </w:t>
      </w:r>
      <w:r w:rsidR="005F6FC1" w:rsidRPr="005F6FC1">
        <w:t>Have you disclosed how data will be used, stored, and shared</w:t>
      </w:r>
      <w:r w:rsidR="005F6FC1">
        <w:t xml:space="preserve">, </w:t>
      </w:r>
      <w:r w:rsidR="005F6FC1" w:rsidRPr="005F6FC1">
        <w:t xml:space="preserve">and </w:t>
      </w:r>
      <w:r w:rsidR="00F8736D">
        <w:t xml:space="preserve">have you </w:t>
      </w:r>
      <w:r w:rsidR="005F6FC1" w:rsidRPr="005F6FC1">
        <w:t>offered participants the option to opt out?</w:t>
      </w:r>
    </w:p>
    <w:p w14:paraId="553D9C42" w14:textId="623E8E44" w:rsidR="00C0006A" w:rsidRPr="00E77190" w:rsidRDefault="00000000" w:rsidP="00C0006A">
      <w:pPr>
        <w:pStyle w:val="ABSectionBullets"/>
        <w:numPr>
          <w:ilvl w:val="0"/>
          <w:numId w:val="0"/>
        </w:numPr>
        <w:spacing w:before="160" w:line="264" w:lineRule="auto"/>
        <w:ind w:left="1440" w:hanging="360"/>
        <w:rPr>
          <w:b/>
          <w:bCs/>
          <w:color w:val="CE0E2D" w:themeColor="accent6"/>
        </w:rPr>
      </w:pPr>
      <w:sdt>
        <w:sdtPr>
          <w:rPr>
            <w:b/>
            <w:bCs/>
            <w:color w:val="CE0E2D" w:themeColor="accent6"/>
          </w:rPr>
          <w:id w:val="486979020"/>
          <w14:checkbox>
            <w14:checked w14:val="0"/>
            <w14:checkedState w14:val="2612" w14:font="MS Gothic"/>
            <w14:uncheckedState w14:val="2610" w14:font="MS Gothic"/>
          </w14:checkbox>
        </w:sdtPr>
        <w:sdtContent>
          <w:r w:rsidR="00C0006A">
            <w:rPr>
              <w:rFonts w:ascii="MS Gothic" w:eastAsia="MS Gothic" w:hAnsi="MS Gothic" w:hint="eastAsia"/>
              <w:b/>
              <w:bCs/>
              <w:color w:val="CE0E2D" w:themeColor="accent6"/>
            </w:rPr>
            <w:t>☐</w:t>
          </w:r>
        </w:sdtContent>
      </w:sdt>
      <w:r w:rsidR="00C0006A">
        <w:rPr>
          <w:b/>
          <w:bCs/>
          <w:color w:val="CE0E2D" w:themeColor="accent6"/>
        </w:rPr>
        <w:t xml:space="preserve">   </w:t>
      </w:r>
      <w:r w:rsidR="00CC575B" w:rsidRPr="00CC575B">
        <w:t>Have you ensured anonymity or confidentiality</w:t>
      </w:r>
      <w:r w:rsidR="00CC575B">
        <w:t>,</w:t>
      </w:r>
      <w:r w:rsidR="00CC575B" w:rsidRPr="00CC575B">
        <w:t xml:space="preserve"> where appropriate?</w:t>
      </w:r>
    </w:p>
    <w:p w14:paraId="7CE1F14F" w14:textId="7A536C0C" w:rsidR="00C0006A" w:rsidRPr="00E77190" w:rsidRDefault="00000000" w:rsidP="00C0006A">
      <w:pPr>
        <w:pStyle w:val="ABSectionBullets"/>
        <w:numPr>
          <w:ilvl w:val="0"/>
          <w:numId w:val="0"/>
        </w:numPr>
        <w:spacing w:before="160" w:line="264" w:lineRule="auto"/>
        <w:ind w:left="1440" w:hanging="360"/>
        <w:rPr>
          <w:b/>
          <w:bCs/>
          <w:color w:val="CE0E2D" w:themeColor="accent6"/>
        </w:rPr>
      </w:pPr>
      <w:sdt>
        <w:sdtPr>
          <w:rPr>
            <w:b/>
            <w:bCs/>
            <w:color w:val="CE0E2D" w:themeColor="accent6"/>
          </w:rPr>
          <w:id w:val="1866481346"/>
          <w14:checkbox>
            <w14:checked w14:val="0"/>
            <w14:checkedState w14:val="2612" w14:font="MS Gothic"/>
            <w14:uncheckedState w14:val="2610" w14:font="MS Gothic"/>
          </w14:checkbox>
        </w:sdtPr>
        <w:sdtContent>
          <w:r w:rsidR="00C0006A">
            <w:rPr>
              <w:rFonts w:ascii="MS Gothic" w:eastAsia="MS Gothic" w:hAnsi="MS Gothic" w:hint="eastAsia"/>
              <w:b/>
              <w:bCs/>
              <w:color w:val="CE0E2D" w:themeColor="accent6"/>
            </w:rPr>
            <w:t>☐</w:t>
          </w:r>
        </w:sdtContent>
      </w:sdt>
      <w:r w:rsidR="00C0006A">
        <w:rPr>
          <w:b/>
          <w:bCs/>
          <w:color w:val="CE0E2D" w:themeColor="accent6"/>
        </w:rPr>
        <w:t xml:space="preserve">   </w:t>
      </w:r>
      <w:r w:rsidR="00251F0D" w:rsidRPr="4A893847">
        <w:t xml:space="preserve">Have you reviewed questions </w:t>
      </w:r>
      <w:proofErr w:type="gramStart"/>
      <w:r w:rsidR="00251F0D" w:rsidRPr="4A893847">
        <w:t>for</w:t>
      </w:r>
      <w:proofErr w:type="gramEnd"/>
      <w:r w:rsidR="00251F0D" w:rsidRPr="4A893847">
        <w:t xml:space="preserve"> potential emotional triggers or trauma risks?</w:t>
      </w:r>
    </w:p>
    <w:p w14:paraId="407BFEAA" w14:textId="442CE66D" w:rsidR="00C0006A" w:rsidRPr="00E77190" w:rsidRDefault="00000000" w:rsidP="00C0006A">
      <w:pPr>
        <w:pStyle w:val="ABSectionBullets"/>
        <w:numPr>
          <w:ilvl w:val="0"/>
          <w:numId w:val="0"/>
        </w:numPr>
        <w:spacing w:before="160" w:line="264" w:lineRule="auto"/>
        <w:ind w:left="1440" w:hanging="360"/>
        <w:rPr>
          <w:b/>
          <w:bCs/>
          <w:color w:val="CE0E2D" w:themeColor="accent6"/>
        </w:rPr>
      </w:pPr>
      <w:sdt>
        <w:sdtPr>
          <w:rPr>
            <w:b/>
            <w:bCs/>
            <w:color w:val="CE0E2D" w:themeColor="accent6"/>
          </w:rPr>
          <w:id w:val="98999833"/>
          <w14:checkbox>
            <w14:checked w14:val="0"/>
            <w14:checkedState w14:val="2612" w14:font="MS Gothic"/>
            <w14:uncheckedState w14:val="2610" w14:font="MS Gothic"/>
          </w14:checkbox>
        </w:sdtPr>
        <w:sdtContent>
          <w:r w:rsidR="00C0006A">
            <w:rPr>
              <w:rFonts w:ascii="MS Gothic" w:eastAsia="MS Gothic" w:hAnsi="MS Gothic" w:hint="eastAsia"/>
              <w:b/>
              <w:bCs/>
              <w:color w:val="CE0E2D" w:themeColor="accent6"/>
            </w:rPr>
            <w:t>☐</w:t>
          </w:r>
        </w:sdtContent>
      </w:sdt>
      <w:r w:rsidR="00C0006A">
        <w:rPr>
          <w:b/>
          <w:bCs/>
          <w:color w:val="CE0E2D" w:themeColor="accent6"/>
        </w:rPr>
        <w:t xml:space="preserve">   </w:t>
      </w:r>
      <w:r w:rsidR="00434FF6" w:rsidRPr="4A893847">
        <w:t>Are community members serving as co-creators, not just informants or respondents?</w:t>
      </w:r>
    </w:p>
    <w:p w14:paraId="228543D7" w14:textId="2DCFB2C5" w:rsidR="00C0006A" w:rsidRPr="00E77190" w:rsidRDefault="00000000" w:rsidP="00C0006A">
      <w:pPr>
        <w:pStyle w:val="ABSectionBullets"/>
        <w:numPr>
          <w:ilvl w:val="0"/>
          <w:numId w:val="0"/>
        </w:numPr>
        <w:spacing w:before="160" w:line="264" w:lineRule="auto"/>
        <w:ind w:left="1440" w:hanging="360"/>
        <w:rPr>
          <w:b/>
          <w:bCs/>
          <w:color w:val="CE0E2D" w:themeColor="accent6"/>
        </w:rPr>
      </w:pPr>
      <w:sdt>
        <w:sdtPr>
          <w:rPr>
            <w:b/>
            <w:bCs/>
            <w:color w:val="CE0E2D" w:themeColor="accent6"/>
          </w:rPr>
          <w:id w:val="-540366469"/>
          <w14:checkbox>
            <w14:checked w14:val="0"/>
            <w14:checkedState w14:val="2612" w14:font="MS Gothic"/>
            <w14:uncheckedState w14:val="2610" w14:font="MS Gothic"/>
          </w14:checkbox>
        </w:sdtPr>
        <w:sdtContent>
          <w:r w:rsidR="00C0006A">
            <w:rPr>
              <w:rFonts w:ascii="MS Gothic" w:eastAsia="MS Gothic" w:hAnsi="MS Gothic" w:hint="eastAsia"/>
              <w:b/>
              <w:bCs/>
              <w:color w:val="CE0E2D" w:themeColor="accent6"/>
            </w:rPr>
            <w:t>☐</w:t>
          </w:r>
        </w:sdtContent>
      </w:sdt>
      <w:r w:rsidR="00C0006A">
        <w:rPr>
          <w:b/>
          <w:bCs/>
          <w:color w:val="CE0E2D" w:themeColor="accent6"/>
        </w:rPr>
        <w:t xml:space="preserve">   </w:t>
      </w:r>
      <w:r w:rsidR="00194C82" w:rsidRPr="4A893847">
        <w:t>Have you planned to share findings with participants in an understandable and transparent format?</w:t>
      </w:r>
    </w:p>
    <w:p w14:paraId="02F8C140" w14:textId="1342DB88" w:rsidR="00C0006A" w:rsidRDefault="00000000" w:rsidP="00C0006A">
      <w:pPr>
        <w:pStyle w:val="ABSectionBullets"/>
        <w:numPr>
          <w:ilvl w:val="0"/>
          <w:numId w:val="0"/>
        </w:numPr>
        <w:spacing w:before="160" w:line="264" w:lineRule="auto"/>
        <w:ind w:left="1440" w:hanging="360"/>
      </w:pPr>
      <w:sdt>
        <w:sdtPr>
          <w:rPr>
            <w:b/>
            <w:bCs/>
            <w:color w:val="CE0E2D" w:themeColor="accent6"/>
          </w:rPr>
          <w:id w:val="852996660"/>
          <w14:checkbox>
            <w14:checked w14:val="0"/>
            <w14:checkedState w14:val="2612" w14:font="MS Gothic"/>
            <w14:uncheckedState w14:val="2610" w14:font="MS Gothic"/>
          </w14:checkbox>
        </w:sdtPr>
        <w:sdtContent>
          <w:r w:rsidR="00194C82">
            <w:rPr>
              <w:rFonts w:ascii="MS Gothic" w:eastAsia="MS Gothic" w:hAnsi="MS Gothic" w:hint="eastAsia"/>
              <w:b/>
              <w:bCs/>
              <w:color w:val="CE0E2D" w:themeColor="accent6"/>
            </w:rPr>
            <w:t>☐</w:t>
          </w:r>
        </w:sdtContent>
      </w:sdt>
      <w:r w:rsidR="00194C82">
        <w:rPr>
          <w:b/>
          <w:bCs/>
          <w:color w:val="CE0E2D" w:themeColor="accent6"/>
        </w:rPr>
        <w:t xml:space="preserve">   </w:t>
      </w:r>
      <w:r w:rsidR="00656BFE" w:rsidRPr="4A893847">
        <w:t>Will the data collected benefit the community, not just external stakeholders of funders?</w:t>
      </w:r>
    </w:p>
    <w:p w14:paraId="69391C11" w14:textId="47E007C9" w:rsidR="00194C82" w:rsidRDefault="00000000" w:rsidP="00C0006A">
      <w:pPr>
        <w:pStyle w:val="ABSectionBullets"/>
        <w:numPr>
          <w:ilvl w:val="0"/>
          <w:numId w:val="0"/>
        </w:numPr>
        <w:spacing w:before="160" w:line="264" w:lineRule="auto"/>
        <w:ind w:left="1440" w:hanging="360"/>
      </w:pPr>
      <w:sdt>
        <w:sdtPr>
          <w:rPr>
            <w:b/>
            <w:bCs/>
            <w:color w:val="CE0E2D" w:themeColor="accent6"/>
          </w:rPr>
          <w:id w:val="-1645426013"/>
          <w14:checkbox>
            <w14:checked w14:val="0"/>
            <w14:checkedState w14:val="2612" w14:font="MS Gothic"/>
            <w14:uncheckedState w14:val="2610" w14:font="MS Gothic"/>
          </w14:checkbox>
        </w:sdtPr>
        <w:sdtContent>
          <w:r w:rsidR="00194C82">
            <w:rPr>
              <w:rFonts w:ascii="MS Gothic" w:eastAsia="MS Gothic" w:hAnsi="MS Gothic" w:hint="eastAsia"/>
              <w:b/>
              <w:bCs/>
              <w:color w:val="CE0E2D" w:themeColor="accent6"/>
            </w:rPr>
            <w:t>☐</w:t>
          </w:r>
        </w:sdtContent>
      </w:sdt>
      <w:r w:rsidR="00194C82">
        <w:rPr>
          <w:b/>
          <w:bCs/>
          <w:color w:val="CE0E2D" w:themeColor="accent6"/>
        </w:rPr>
        <w:t xml:space="preserve">   </w:t>
      </w:r>
      <w:r w:rsidR="00471A8F" w:rsidRPr="4A893847">
        <w:t>Is your engagement inclusive of groups that have been historically underrepresented or harmed by past assessments?</w:t>
      </w:r>
    </w:p>
    <w:p w14:paraId="42A99D91" w14:textId="3601CEDF" w:rsidR="00194C82" w:rsidRDefault="00000000" w:rsidP="00C0006A">
      <w:pPr>
        <w:pStyle w:val="ABSectionBullets"/>
        <w:numPr>
          <w:ilvl w:val="0"/>
          <w:numId w:val="0"/>
        </w:numPr>
        <w:spacing w:before="160" w:line="264" w:lineRule="auto"/>
        <w:ind w:left="1440" w:hanging="360"/>
      </w:pPr>
      <w:sdt>
        <w:sdtPr>
          <w:rPr>
            <w:b/>
            <w:bCs/>
            <w:color w:val="CE0E2D" w:themeColor="accent6"/>
          </w:rPr>
          <w:id w:val="1938489"/>
          <w14:checkbox>
            <w14:checked w14:val="0"/>
            <w14:checkedState w14:val="2612" w14:font="MS Gothic"/>
            <w14:uncheckedState w14:val="2610" w14:font="MS Gothic"/>
          </w14:checkbox>
        </w:sdtPr>
        <w:sdtContent>
          <w:r w:rsidR="00194C82">
            <w:rPr>
              <w:rFonts w:ascii="MS Gothic" w:eastAsia="MS Gothic" w:hAnsi="MS Gothic" w:hint="eastAsia"/>
              <w:b/>
              <w:bCs/>
              <w:color w:val="CE0E2D" w:themeColor="accent6"/>
            </w:rPr>
            <w:t>☐</w:t>
          </w:r>
        </w:sdtContent>
      </w:sdt>
      <w:r w:rsidR="00194C82">
        <w:rPr>
          <w:b/>
          <w:bCs/>
          <w:color w:val="CE0E2D" w:themeColor="accent6"/>
        </w:rPr>
        <w:t xml:space="preserve">   </w:t>
      </w:r>
      <w:r w:rsidR="00682084" w:rsidRPr="4A893847">
        <w:t>Have you checked for power imbalances in facilitation or data interpretation (e.g., who’s analyzing the data)?</w:t>
      </w:r>
    </w:p>
    <w:p w14:paraId="21142F6D" w14:textId="2FD9B7E9" w:rsidR="00194C82" w:rsidRDefault="00000000" w:rsidP="00C0006A">
      <w:pPr>
        <w:pStyle w:val="ABSectionBullets"/>
        <w:numPr>
          <w:ilvl w:val="0"/>
          <w:numId w:val="0"/>
        </w:numPr>
        <w:spacing w:before="160" w:line="264" w:lineRule="auto"/>
        <w:ind w:left="1440" w:hanging="360"/>
      </w:pPr>
      <w:sdt>
        <w:sdtPr>
          <w:rPr>
            <w:b/>
            <w:bCs/>
            <w:color w:val="CE0E2D" w:themeColor="accent6"/>
          </w:rPr>
          <w:id w:val="1020749983"/>
          <w14:checkbox>
            <w14:checked w14:val="0"/>
            <w14:checkedState w14:val="2612" w14:font="MS Gothic"/>
            <w14:uncheckedState w14:val="2610" w14:font="MS Gothic"/>
          </w14:checkbox>
        </w:sdtPr>
        <w:sdtContent>
          <w:r w:rsidR="00C33460">
            <w:rPr>
              <w:rFonts w:ascii="MS Gothic" w:eastAsia="MS Gothic" w:hAnsi="MS Gothic" w:hint="eastAsia"/>
              <w:b/>
              <w:bCs/>
              <w:color w:val="CE0E2D" w:themeColor="accent6"/>
            </w:rPr>
            <w:t>☐</w:t>
          </w:r>
        </w:sdtContent>
      </w:sdt>
      <w:r w:rsidR="00194C82">
        <w:rPr>
          <w:b/>
          <w:bCs/>
          <w:color w:val="CE0E2D" w:themeColor="accent6"/>
        </w:rPr>
        <w:t xml:space="preserve">   </w:t>
      </w:r>
      <w:r w:rsidR="002812C3">
        <w:t>Are</w:t>
      </w:r>
      <w:r w:rsidR="00BF6BE0" w:rsidRPr="4A893847">
        <w:t xml:space="preserve"> data collection and interpretation</w:t>
      </w:r>
      <w:r w:rsidR="006F6160">
        <w:t xml:space="preserve"> activities</w:t>
      </w:r>
      <w:r w:rsidR="00BF6BE0" w:rsidRPr="4A893847">
        <w:t xml:space="preserve"> proactive</w:t>
      </w:r>
      <w:r w:rsidR="002812C3">
        <w:t>ly</w:t>
      </w:r>
      <w:r w:rsidR="00BF6BE0" w:rsidRPr="4A893847">
        <w:t xml:space="preserve"> aligned with cultural safety and dignity?</w:t>
      </w:r>
    </w:p>
    <w:p w14:paraId="5FB5694E" w14:textId="7509F7E0" w:rsidR="00194C82" w:rsidRDefault="00000000" w:rsidP="00C0006A">
      <w:pPr>
        <w:pStyle w:val="ABSectionBullets"/>
        <w:numPr>
          <w:ilvl w:val="0"/>
          <w:numId w:val="0"/>
        </w:numPr>
        <w:spacing w:before="160" w:line="264" w:lineRule="auto"/>
        <w:ind w:left="1440" w:hanging="360"/>
      </w:pPr>
      <w:sdt>
        <w:sdtPr>
          <w:rPr>
            <w:b/>
            <w:bCs/>
            <w:color w:val="CE0E2D" w:themeColor="accent6"/>
          </w:rPr>
          <w:id w:val="-1691744376"/>
          <w14:checkbox>
            <w14:checked w14:val="0"/>
            <w14:checkedState w14:val="2612" w14:font="MS Gothic"/>
            <w14:uncheckedState w14:val="2610" w14:font="MS Gothic"/>
          </w14:checkbox>
        </w:sdtPr>
        <w:sdtContent>
          <w:r w:rsidR="00194C82">
            <w:rPr>
              <w:rFonts w:ascii="MS Gothic" w:eastAsia="MS Gothic" w:hAnsi="MS Gothic" w:hint="eastAsia"/>
              <w:b/>
              <w:bCs/>
              <w:color w:val="CE0E2D" w:themeColor="accent6"/>
            </w:rPr>
            <w:t>☐</w:t>
          </w:r>
        </w:sdtContent>
      </w:sdt>
      <w:r w:rsidR="00194C82">
        <w:rPr>
          <w:b/>
          <w:bCs/>
          <w:color w:val="CE0E2D" w:themeColor="accent6"/>
        </w:rPr>
        <w:t xml:space="preserve">   </w:t>
      </w:r>
      <w:r w:rsidR="00F8736D">
        <w:t>Are you collecting</w:t>
      </w:r>
      <w:r w:rsidR="00F8736D" w:rsidRPr="4A893847">
        <w:t xml:space="preserve"> </w:t>
      </w:r>
      <w:r w:rsidR="00DA0D4B" w:rsidRPr="4A893847">
        <w:t>only necessary data</w:t>
      </w:r>
      <w:r w:rsidR="00194C82" w:rsidRPr="4A893847">
        <w:t>?</w:t>
      </w:r>
    </w:p>
    <w:p w14:paraId="79E78A58" w14:textId="345E73BD" w:rsidR="00194C82" w:rsidRDefault="00000000" w:rsidP="00C0006A">
      <w:pPr>
        <w:pStyle w:val="ABSectionBullets"/>
        <w:numPr>
          <w:ilvl w:val="0"/>
          <w:numId w:val="0"/>
        </w:numPr>
        <w:spacing w:before="160" w:line="264" w:lineRule="auto"/>
        <w:ind w:left="1440" w:hanging="360"/>
      </w:pPr>
      <w:sdt>
        <w:sdtPr>
          <w:rPr>
            <w:b/>
            <w:bCs/>
            <w:color w:val="CE0E2D" w:themeColor="accent6"/>
          </w:rPr>
          <w:id w:val="-2056854121"/>
          <w14:checkbox>
            <w14:checked w14:val="0"/>
            <w14:checkedState w14:val="2612" w14:font="MS Gothic"/>
            <w14:uncheckedState w14:val="2610" w14:font="MS Gothic"/>
          </w14:checkbox>
        </w:sdtPr>
        <w:sdtContent>
          <w:r w:rsidR="00194C82">
            <w:rPr>
              <w:rFonts w:ascii="MS Gothic" w:eastAsia="MS Gothic" w:hAnsi="MS Gothic" w:hint="eastAsia"/>
              <w:b/>
              <w:bCs/>
              <w:color w:val="CE0E2D" w:themeColor="accent6"/>
            </w:rPr>
            <w:t>☐</w:t>
          </w:r>
        </w:sdtContent>
      </w:sdt>
      <w:r w:rsidR="00194C82">
        <w:rPr>
          <w:b/>
          <w:bCs/>
          <w:color w:val="CE0E2D" w:themeColor="accent6"/>
        </w:rPr>
        <w:t xml:space="preserve">   </w:t>
      </w:r>
      <w:r w:rsidR="00F8736D">
        <w:t>Have you d</w:t>
      </w:r>
      <w:r w:rsidR="00C37213" w:rsidRPr="4A893847">
        <w:t>isclosed any organizational interest or potential conflicts</w:t>
      </w:r>
      <w:r w:rsidR="00194C82" w:rsidRPr="4A893847">
        <w:t>?</w:t>
      </w:r>
    </w:p>
    <w:p w14:paraId="0C5EF26E" w14:textId="4704744B" w:rsidR="00194C82" w:rsidRDefault="00000000" w:rsidP="00C0006A">
      <w:pPr>
        <w:pStyle w:val="ABSectionBullets"/>
        <w:numPr>
          <w:ilvl w:val="0"/>
          <w:numId w:val="0"/>
        </w:numPr>
        <w:spacing w:before="160" w:line="264" w:lineRule="auto"/>
        <w:ind w:left="1440" w:hanging="360"/>
      </w:pPr>
      <w:sdt>
        <w:sdtPr>
          <w:rPr>
            <w:b/>
            <w:bCs/>
            <w:color w:val="CE0E2D" w:themeColor="accent6"/>
          </w:rPr>
          <w:id w:val="1661815730"/>
          <w14:checkbox>
            <w14:checked w14:val="0"/>
            <w14:checkedState w14:val="2612" w14:font="MS Gothic"/>
            <w14:uncheckedState w14:val="2610" w14:font="MS Gothic"/>
          </w14:checkbox>
        </w:sdtPr>
        <w:sdtContent>
          <w:r w:rsidR="00194C82">
            <w:rPr>
              <w:rFonts w:ascii="MS Gothic" w:eastAsia="MS Gothic" w:hAnsi="MS Gothic" w:hint="eastAsia"/>
              <w:b/>
              <w:bCs/>
              <w:color w:val="CE0E2D" w:themeColor="accent6"/>
            </w:rPr>
            <w:t>☐</w:t>
          </w:r>
        </w:sdtContent>
      </w:sdt>
      <w:r w:rsidR="00194C82">
        <w:rPr>
          <w:b/>
          <w:bCs/>
          <w:color w:val="CE0E2D" w:themeColor="accent6"/>
        </w:rPr>
        <w:t xml:space="preserve">   </w:t>
      </w:r>
      <w:r w:rsidR="00F8736D">
        <w:t>Have you c</w:t>
      </w:r>
      <w:r w:rsidR="007665CB" w:rsidRPr="4A893847">
        <w:t xml:space="preserve">ompensated </w:t>
      </w:r>
      <w:r w:rsidR="007665CB">
        <w:t>o</w:t>
      </w:r>
      <w:r w:rsidR="007665CB" w:rsidRPr="4A893847">
        <w:t>r acknowledged community time appropriately</w:t>
      </w:r>
      <w:r w:rsidR="00194C82" w:rsidRPr="4A893847">
        <w:t>?</w:t>
      </w:r>
    </w:p>
    <w:p w14:paraId="34859BD4" w14:textId="77777777" w:rsidR="002B0572" w:rsidRDefault="002B0572" w:rsidP="00C0006A">
      <w:pPr>
        <w:pStyle w:val="ABSectionBullets"/>
        <w:numPr>
          <w:ilvl w:val="0"/>
          <w:numId w:val="0"/>
        </w:numPr>
        <w:spacing w:before="160" w:line="264" w:lineRule="auto"/>
        <w:ind w:left="1440" w:hanging="360"/>
      </w:pPr>
    </w:p>
    <w:p w14:paraId="20073267" w14:textId="77777777" w:rsidR="002B0572" w:rsidRDefault="002B0572" w:rsidP="00C0006A">
      <w:pPr>
        <w:pStyle w:val="ABSectionBullets"/>
        <w:numPr>
          <w:ilvl w:val="0"/>
          <w:numId w:val="0"/>
        </w:numPr>
        <w:spacing w:before="160" w:line="264" w:lineRule="auto"/>
        <w:ind w:left="1440" w:hanging="360"/>
      </w:pPr>
    </w:p>
    <w:p w14:paraId="0FE86C24" w14:textId="4BF250E3" w:rsidR="005D6783" w:rsidRDefault="005D6783" w:rsidP="005D6783">
      <w:pPr>
        <w:pStyle w:val="Heading3"/>
        <w:ind w:hanging="1800"/>
      </w:pPr>
      <w:r>
        <w:t xml:space="preserve">Part 6. </w:t>
      </w:r>
      <w:r w:rsidR="00F92D10">
        <w:t xml:space="preserve">Maintain </w:t>
      </w:r>
      <w:r w:rsidR="00766166">
        <w:t>engagement throughout</w:t>
      </w:r>
    </w:p>
    <w:p w14:paraId="354674AE" w14:textId="7D7A9093" w:rsidR="001807AD" w:rsidRDefault="001807AD" w:rsidP="005D6783">
      <w:pPr>
        <w:pStyle w:val="ABSectionBullets"/>
        <w:numPr>
          <w:ilvl w:val="0"/>
          <w:numId w:val="0"/>
        </w:numPr>
        <w:spacing w:before="160" w:line="264" w:lineRule="auto"/>
        <w:ind w:left="720" w:hanging="14"/>
      </w:pPr>
      <w:r>
        <w:t xml:space="preserve">Briefly </w:t>
      </w:r>
      <w:r w:rsidR="00663602">
        <w:t>explain</w:t>
      </w:r>
      <w:r w:rsidR="00FE6480">
        <w:t xml:space="preserve"> h</w:t>
      </w:r>
      <w:r w:rsidR="00FE6480" w:rsidRPr="4A893847">
        <w:t xml:space="preserve">ow you </w:t>
      </w:r>
      <w:r w:rsidR="00FE6480">
        <w:t xml:space="preserve">will </w:t>
      </w:r>
      <w:r w:rsidR="00FE6480" w:rsidRPr="4A893847">
        <w:t>include community members throughout program design</w:t>
      </w:r>
      <w:r w:rsidR="00FE6480">
        <w:t xml:space="preserve"> —</w:t>
      </w:r>
      <w:r w:rsidR="00F8736D">
        <w:t xml:space="preserve"> </w:t>
      </w:r>
      <w:r w:rsidR="00FE6480" w:rsidRPr="4A893847">
        <w:t>not just during data collection</w:t>
      </w:r>
      <w:r w:rsidR="00372D28">
        <w:t>.</w:t>
      </w:r>
    </w:p>
    <w:p w14:paraId="62894844" w14:textId="074F2C96" w:rsidR="005D6783" w:rsidRPr="0014260A" w:rsidRDefault="0014260A" w:rsidP="005D6783">
      <w:pPr>
        <w:pStyle w:val="ABSectionBullets"/>
        <w:numPr>
          <w:ilvl w:val="0"/>
          <w:numId w:val="0"/>
        </w:numPr>
        <w:spacing w:before="160" w:line="264" w:lineRule="auto"/>
        <w:ind w:left="720" w:hanging="14"/>
        <w:rPr>
          <w:b/>
          <w:bCs/>
        </w:rPr>
      </w:pPr>
      <w:r w:rsidRPr="0014260A">
        <w:t xml:space="preserve">Leverage </w:t>
      </w:r>
      <w:r w:rsidR="00F8736D" w:rsidRPr="00C50F6D">
        <w:rPr>
          <w:b/>
          <w:bCs/>
        </w:rPr>
        <w:t xml:space="preserve">Tool 18: </w:t>
      </w:r>
      <w:r w:rsidRPr="00C50F6D">
        <w:rPr>
          <w:b/>
          <w:bCs/>
        </w:rPr>
        <w:t xml:space="preserve">Collaborative </w:t>
      </w:r>
      <w:r w:rsidR="00F8736D" w:rsidRPr="00C50F6D">
        <w:rPr>
          <w:b/>
          <w:bCs/>
        </w:rPr>
        <w:t>c</w:t>
      </w:r>
      <w:r w:rsidRPr="00C50F6D">
        <w:rPr>
          <w:b/>
          <w:bCs/>
        </w:rPr>
        <w:t xml:space="preserve">ommunication </w:t>
      </w:r>
      <w:r w:rsidR="00F8736D" w:rsidRPr="00C50F6D">
        <w:rPr>
          <w:b/>
          <w:bCs/>
        </w:rPr>
        <w:t>g</w:t>
      </w:r>
      <w:r w:rsidRPr="00C50F6D">
        <w:rPr>
          <w:b/>
          <w:bCs/>
        </w:rPr>
        <w:t>uide</w:t>
      </w:r>
      <w:r w:rsidR="00C63E0A">
        <w:rPr>
          <w:b/>
          <w:bCs/>
        </w:rPr>
        <w:t xml:space="preserve"> </w:t>
      </w:r>
      <w:r w:rsidR="00C63E0A">
        <w:t xml:space="preserve">to </w:t>
      </w:r>
      <w:r w:rsidR="00746A29">
        <w:t xml:space="preserve">plan </w:t>
      </w:r>
      <w:r w:rsidR="00C63E0A">
        <w:t xml:space="preserve">how you will include community members </w:t>
      </w:r>
      <w:r w:rsidR="00746A29">
        <w:t>throughout your program.</w:t>
      </w:r>
    </w:p>
    <w:p w14:paraId="69C0C849" w14:textId="77777777" w:rsidR="002B0572" w:rsidRDefault="002B0572">
      <w:pPr>
        <w:rPr>
          <w:rFonts w:asciiTheme="majorHAnsi" w:eastAsiaTheme="majorEastAsia" w:hAnsiTheme="majorHAnsi" w:cstheme="majorBidi"/>
          <w:sz w:val="30"/>
          <w:szCs w:val="27"/>
        </w:rPr>
      </w:pPr>
      <w:r>
        <w:br w:type="page"/>
      </w:r>
    </w:p>
    <w:p w14:paraId="3D56C6FE" w14:textId="78DC9A34" w:rsidR="00C56CB6" w:rsidRDefault="00C56CB6" w:rsidP="00C56CB6">
      <w:pPr>
        <w:pStyle w:val="Heading3"/>
        <w:ind w:hanging="1800"/>
      </w:pPr>
      <w:r>
        <w:lastRenderedPageBreak/>
        <w:t xml:space="preserve">Part 7. </w:t>
      </w:r>
      <w:proofErr w:type="gramStart"/>
      <w:r w:rsidR="009D0ADC">
        <w:t>Review</w:t>
      </w:r>
      <w:proofErr w:type="gramEnd"/>
      <w:r w:rsidR="009D0ADC">
        <w:t xml:space="preserve"> existing programs</w:t>
      </w:r>
    </w:p>
    <w:p w14:paraId="20726DB6" w14:textId="1AF3CBF9" w:rsidR="000760D3" w:rsidRDefault="00FA701F" w:rsidP="00FA701F">
      <w:pPr>
        <w:pStyle w:val="Heading1"/>
        <w:spacing w:before="160" w:line="264" w:lineRule="auto"/>
      </w:pPr>
      <w:r w:rsidRPr="00FA701F">
        <w:rPr>
          <w:rFonts w:asciiTheme="minorHAnsi" w:eastAsiaTheme="minorHAnsi" w:hAnsiTheme="minorHAnsi" w:cstheme="minorBidi"/>
          <w:color w:val="323E48" w:themeColor="text1"/>
          <w:sz w:val="20"/>
          <w:szCs w:val="20"/>
        </w:rPr>
        <w:t xml:space="preserve">Research and list local or regional organizations currently offering services related to your identified health issue. Briefly describe each program and </w:t>
      </w:r>
      <w:r w:rsidR="00721389">
        <w:rPr>
          <w:rFonts w:asciiTheme="minorHAnsi" w:eastAsiaTheme="minorHAnsi" w:hAnsiTheme="minorHAnsi" w:cstheme="minorBidi"/>
          <w:color w:val="323E48" w:themeColor="text1"/>
          <w:sz w:val="20"/>
          <w:szCs w:val="20"/>
        </w:rPr>
        <w:t xml:space="preserve">its </w:t>
      </w:r>
      <w:r w:rsidRPr="00FA701F">
        <w:rPr>
          <w:rFonts w:asciiTheme="minorHAnsi" w:eastAsiaTheme="minorHAnsi" w:hAnsiTheme="minorHAnsi" w:cstheme="minorBidi"/>
          <w:color w:val="323E48" w:themeColor="text1"/>
          <w:sz w:val="20"/>
          <w:szCs w:val="20"/>
        </w:rPr>
        <w:t>relevance to your priority population or area of focus.</w:t>
      </w:r>
    </w:p>
    <w:tbl>
      <w:tblPr>
        <w:tblStyle w:val="ListTable6Colorful-Accent3"/>
        <w:tblW w:w="9450" w:type="dxa"/>
        <w:tblInd w:w="720" w:type="dxa"/>
        <w:tblLook w:val="04A0" w:firstRow="1" w:lastRow="0" w:firstColumn="1" w:lastColumn="0" w:noHBand="0" w:noVBand="1"/>
      </w:tblPr>
      <w:tblGrid>
        <w:gridCol w:w="2340"/>
        <w:gridCol w:w="7110"/>
      </w:tblGrid>
      <w:tr w:rsidR="00C956F0" w14:paraId="76F6B397" w14:textId="77777777" w:rsidTr="006F624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40" w:type="dxa"/>
          </w:tcPr>
          <w:p w14:paraId="7178B9D8" w14:textId="56A3749F" w:rsidR="00C956F0" w:rsidRDefault="00295055">
            <w:pPr>
              <w:pStyle w:val="ABTableColumnHeader"/>
            </w:pPr>
            <w:r>
              <w:t>Organization name</w:t>
            </w:r>
          </w:p>
        </w:tc>
        <w:tc>
          <w:tcPr>
            <w:tcW w:w="7110" w:type="dxa"/>
          </w:tcPr>
          <w:p w14:paraId="3F7E9A6A" w14:textId="0D0B765F" w:rsidR="00C956F0" w:rsidRDefault="00260432">
            <w:pPr>
              <w:pStyle w:val="ABTableColumnHeader"/>
              <w:cnfStyle w:val="100000000000" w:firstRow="1" w:lastRow="0" w:firstColumn="0" w:lastColumn="0" w:oddVBand="0" w:evenVBand="0" w:oddHBand="0" w:evenHBand="0" w:firstRowFirstColumn="0" w:firstRowLastColumn="0" w:lastRowFirstColumn="0" w:lastRowLastColumn="0"/>
            </w:pPr>
            <w:r>
              <w:t xml:space="preserve">Description of </w:t>
            </w:r>
            <w:r w:rsidR="00A070E2">
              <w:t>relevant program</w:t>
            </w:r>
          </w:p>
        </w:tc>
      </w:tr>
      <w:tr w:rsidR="00C956F0" w14:paraId="276D199C" w14:textId="77777777" w:rsidTr="006F62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40" w:type="dxa"/>
          </w:tcPr>
          <w:p w14:paraId="715494F3" w14:textId="77777777" w:rsidR="00C956F0" w:rsidRPr="00243CF2" w:rsidRDefault="00C956F0">
            <w:pPr>
              <w:pStyle w:val="ABTableRowHeader"/>
              <w:rPr>
                <w:b w:val="0"/>
                <w:bCs w:val="0"/>
              </w:rPr>
            </w:pPr>
          </w:p>
        </w:tc>
        <w:tc>
          <w:tcPr>
            <w:tcW w:w="7110" w:type="dxa"/>
          </w:tcPr>
          <w:p w14:paraId="54E31A19" w14:textId="77777777" w:rsidR="00C956F0" w:rsidRDefault="00C956F0">
            <w:pPr>
              <w:pStyle w:val="ABGraphicTableText"/>
              <w:cnfStyle w:val="000000100000" w:firstRow="0" w:lastRow="0" w:firstColumn="0" w:lastColumn="0" w:oddVBand="0" w:evenVBand="0" w:oddHBand="1" w:evenHBand="0" w:firstRowFirstColumn="0" w:firstRowLastColumn="0" w:lastRowFirstColumn="0" w:lastRowLastColumn="0"/>
            </w:pPr>
          </w:p>
        </w:tc>
      </w:tr>
      <w:tr w:rsidR="00C956F0" w14:paraId="62C839F3" w14:textId="77777777" w:rsidTr="006F624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40" w:type="dxa"/>
          </w:tcPr>
          <w:p w14:paraId="1F7C3810" w14:textId="77777777" w:rsidR="00C956F0" w:rsidRPr="00243CF2" w:rsidRDefault="00C956F0">
            <w:pPr>
              <w:pStyle w:val="ABTableRowHeader"/>
              <w:rPr>
                <w:b w:val="0"/>
                <w:bCs w:val="0"/>
              </w:rPr>
            </w:pPr>
          </w:p>
        </w:tc>
        <w:tc>
          <w:tcPr>
            <w:tcW w:w="7110" w:type="dxa"/>
          </w:tcPr>
          <w:p w14:paraId="7B7F6EBD" w14:textId="77777777" w:rsidR="00C956F0" w:rsidRDefault="00C956F0">
            <w:pPr>
              <w:pStyle w:val="ABGraphicTableText"/>
              <w:cnfStyle w:val="000000010000" w:firstRow="0" w:lastRow="0" w:firstColumn="0" w:lastColumn="0" w:oddVBand="0" w:evenVBand="0" w:oddHBand="0" w:evenHBand="1" w:firstRowFirstColumn="0" w:firstRowLastColumn="0" w:lastRowFirstColumn="0" w:lastRowLastColumn="0"/>
            </w:pPr>
          </w:p>
        </w:tc>
      </w:tr>
      <w:tr w:rsidR="00C956F0" w14:paraId="16D7F792" w14:textId="77777777" w:rsidTr="006F62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40" w:type="dxa"/>
          </w:tcPr>
          <w:p w14:paraId="366411B2" w14:textId="77777777" w:rsidR="00C956F0" w:rsidRPr="00243CF2" w:rsidRDefault="00C956F0">
            <w:pPr>
              <w:pStyle w:val="ABTableRowHeader"/>
              <w:rPr>
                <w:b w:val="0"/>
                <w:bCs w:val="0"/>
              </w:rPr>
            </w:pPr>
          </w:p>
        </w:tc>
        <w:tc>
          <w:tcPr>
            <w:tcW w:w="7110" w:type="dxa"/>
          </w:tcPr>
          <w:p w14:paraId="38079B27" w14:textId="77777777" w:rsidR="00C956F0" w:rsidRDefault="00C956F0">
            <w:pPr>
              <w:pStyle w:val="ABGraphicTableText"/>
              <w:cnfStyle w:val="000000100000" w:firstRow="0" w:lastRow="0" w:firstColumn="0" w:lastColumn="0" w:oddVBand="0" w:evenVBand="0" w:oddHBand="1" w:evenHBand="0" w:firstRowFirstColumn="0" w:firstRowLastColumn="0" w:lastRowFirstColumn="0" w:lastRowLastColumn="0"/>
            </w:pPr>
          </w:p>
        </w:tc>
      </w:tr>
    </w:tbl>
    <w:p w14:paraId="7BA46603" w14:textId="77777777" w:rsidR="002003C6" w:rsidRDefault="002003C6" w:rsidP="00314BB2">
      <w:pPr>
        <w:pStyle w:val="Heading3"/>
        <w:ind w:hanging="1800"/>
      </w:pPr>
    </w:p>
    <w:p w14:paraId="2ECE706B" w14:textId="2387129C" w:rsidR="00314BB2" w:rsidRDefault="00314BB2" w:rsidP="00314BB2">
      <w:pPr>
        <w:pStyle w:val="Heading3"/>
        <w:ind w:hanging="1800"/>
      </w:pPr>
      <w:r>
        <w:t xml:space="preserve">Part 8. </w:t>
      </w:r>
      <w:r w:rsidR="00F8736D">
        <w:t>Gather e</w:t>
      </w:r>
      <w:r w:rsidR="004C253C">
        <w:t xml:space="preserve">vidence-based models </w:t>
      </w:r>
      <w:r w:rsidR="00880B1B">
        <w:t>from literature</w:t>
      </w:r>
    </w:p>
    <w:p w14:paraId="40BB9149" w14:textId="71970752" w:rsidR="00314BB2" w:rsidRDefault="002003C6" w:rsidP="00314BB2">
      <w:pPr>
        <w:pStyle w:val="Heading1"/>
        <w:spacing w:before="160" w:line="264" w:lineRule="auto"/>
      </w:pPr>
      <w:r w:rsidRPr="002003C6">
        <w:rPr>
          <w:rFonts w:asciiTheme="minorHAnsi" w:eastAsiaTheme="minorHAnsi" w:hAnsiTheme="minorHAnsi" w:cstheme="minorBidi"/>
          <w:color w:val="323E48" w:themeColor="text1"/>
          <w:sz w:val="20"/>
          <w:szCs w:val="20"/>
        </w:rPr>
        <w:t xml:space="preserve">Search peer-reviewed literature for a program or intervention that addresses your selected health issue and/or population. Summarize the program </w:t>
      </w:r>
      <w:r w:rsidR="00721389">
        <w:rPr>
          <w:rFonts w:asciiTheme="minorHAnsi" w:eastAsiaTheme="minorHAnsi" w:hAnsiTheme="minorHAnsi" w:cstheme="minorBidi"/>
          <w:color w:val="323E48" w:themeColor="text1"/>
          <w:sz w:val="20"/>
          <w:szCs w:val="20"/>
        </w:rPr>
        <w:t xml:space="preserve">in </w:t>
      </w:r>
      <w:proofErr w:type="gramStart"/>
      <w:r w:rsidR="00721389">
        <w:rPr>
          <w:rFonts w:asciiTheme="minorHAnsi" w:eastAsiaTheme="minorHAnsi" w:hAnsiTheme="minorHAnsi" w:cstheme="minorBidi"/>
          <w:color w:val="323E48" w:themeColor="text1"/>
          <w:sz w:val="20"/>
          <w:szCs w:val="20"/>
        </w:rPr>
        <w:t>the literature</w:t>
      </w:r>
      <w:proofErr w:type="gramEnd"/>
      <w:r w:rsidR="00721389">
        <w:rPr>
          <w:rFonts w:asciiTheme="minorHAnsi" w:eastAsiaTheme="minorHAnsi" w:hAnsiTheme="minorHAnsi" w:cstheme="minorBidi"/>
          <w:color w:val="323E48" w:themeColor="text1"/>
          <w:sz w:val="20"/>
          <w:szCs w:val="20"/>
        </w:rPr>
        <w:t xml:space="preserve"> </w:t>
      </w:r>
      <w:r w:rsidRPr="002003C6">
        <w:rPr>
          <w:rFonts w:asciiTheme="minorHAnsi" w:eastAsiaTheme="minorHAnsi" w:hAnsiTheme="minorHAnsi" w:cstheme="minorBidi"/>
          <w:color w:val="323E48" w:themeColor="text1"/>
          <w:sz w:val="20"/>
          <w:szCs w:val="20"/>
        </w:rPr>
        <w:t xml:space="preserve">and </w:t>
      </w:r>
      <w:r w:rsidR="00721389">
        <w:rPr>
          <w:rFonts w:asciiTheme="minorHAnsi" w:eastAsiaTheme="minorHAnsi" w:hAnsiTheme="minorHAnsi" w:cstheme="minorBidi"/>
          <w:color w:val="323E48" w:themeColor="text1"/>
          <w:sz w:val="20"/>
          <w:szCs w:val="20"/>
        </w:rPr>
        <w:t xml:space="preserve">its </w:t>
      </w:r>
      <w:r w:rsidRPr="002003C6">
        <w:rPr>
          <w:rFonts w:asciiTheme="minorHAnsi" w:eastAsiaTheme="minorHAnsi" w:hAnsiTheme="minorHAnsi" w:cstheme="minorBidi"/>
          <w:color w:val="323E48" w:themeColor="text1"/>
          <w:sz w:val="20"/>
          <w:szCs w:val="20"/>
        </w:rPr>
        <w:t>outcomes.</w:t>
      </w:r>
    </w:p>
    <w:tbl>
      <w:tblPr>
        <w:tblStyle w:val="ListTable6Colorful-Accent3"/>
        <w:tblW w:w="9450" w:type="dxa"/>
        <w:tblInd w:w="720" w:type="dxa"/>
        <w:tblLook w:val="04A0" w:firstRow="1" w:lastRow="0" w:firstColumn="1" w:lastColumn="0" w:noHBand="0" w:noVBand="1"/>
      </w:tblPr>
      <w:tblGrid>
        <w:gridCol w:w="3150"/>
        <w:gridCol w:w="3150"/>
        <w:gridCol w:w="3150"/>
      </w:tblGrid>
      <w:tr w:rsidR="00CF6FEA" w14:paraId="59CD5573" w14:textId="0D8EB5A5" w:rsidTr="006F624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50" w:type="dxa"/>
          </w:tcPr>
          <w:p w14:paraId="76C1843E" w14:textId="2E01324E" w:rsidR="00CF6FEA" w:rsidRDefault="00350FB7">
            <w:pPr>
              <w:pStyle w:val="ABTableColumnHeader"/>
            </w:pPr>
            <w:r>
              <w:t>Program summary</w:t>
            </w:r>
          </w:p>
        </w:tc>
        <w:tc>
          <w:tcPr>
            <w:tcW w:w="3150" w:type="dxa"/>
          </w:tcPr>
          <w:p w14:paraId="78FB3FD9" w14:textId="173254EF" w:rsidR="00CF6FEA" w:rsidRDefault="00173666">
            <w:pPr>
              <w:pStyle w:val="ABTableColumnHeader"/>
              <w:cnfStyle w:val="100000000000" w:firstRow="1" w:lastRow="0" w:firstColumn="0" w:lastColumn="0" w:oddVBand="0" w:evenVBand="0" w:oddHBand="0" w:evenHBand="0" w:firstRowFirstColumn="0" w:firstRowLastColumn="0" w:lastRowFirstColumn="0" w:lastRowLastColumn="0"/>
            </w:pPr>
            <w:r>
              <w:t>Outcome</w:t>
            </w:r>
          </w:p>
        </w:tc>
        <w:tc>
          <w:tcPr>
            <w:tcW w:w="3150" w:type="dxa"/>
          </w:tcPr>
          <w:p w14:paraId="36DB40DA" w14:textId="3BF91D58" w:rsidR="00CF6FEA" w:rsidRDefault="0088198C">
            <w:pPr>
              <w:pStyle w:val="ABTableColumnHeader"/>
              <w:cnfStyle w:val="100000000000" w:firstRow="1" w:lastRow="0" w:firstColumn="0" w:lastColumn="0" w:oddVBand="0" w:evenVBand="0" w:oddHBand="0" w:evenHBand="0" w:firstRowFirstColumn="0" w:firstRowLastColumn="0" w:lastRowFirstColumn="0" w:lastRowLastColumn="0"/>
            </w:pPr>
            <w:r>
              <w:t>Citation</w:t>
            </w:r>
          </w:p>
        </w:tc>
      </w:tr>
      <w:tr w:rsidR="00CF6FEA" w14:paraId="783B0361" w14:textId="163ECD93" w:rsidTr="006F62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50" w:type="dxa"/>
          </w:tcPr>
          <w:p w14:paraId="35541317" w14:textId="77777777" w:rsidR="00CF6FEA" w:rsidRPr="00243CF2" w:rsidRDefault="00CF6FEA">
            <w:pPr>
              <w:pStyle w:val="ABTableRowHeader"/>
              <w:rPr>
                <w:b w:val="0"/>
                <w:bCs w:val="0"/>
              </w:rPr>
            </w:pPr>
          </w:p>
        </w:tc>
        <w:tc>
          <w:tcPr>
            <w:tcW w:w="3150" w:type="dxa"/>
          </w:tcPr>
          <w:p w14:paraId="756D2BEC" w14:textId="77777777" w:rsidR="00CF6FEA" w:rsidRDefault="00CF6FEA">
            <w:pPr>
              <w:pStyle w:val="ABGraphicTableText"/>
              <w:cnfStyle w:val="000000100000" w:firstRow="0" w:lastRow="0" w:firstColumn="0" w:lastColumn="0" w:oddVBand="0" w:evenVBand="0" w:oddHBand="1" w:evenHBand="0" w:firstRowFirstColumn="0" w:firstRowLastColumn="0" w:lastRowFirstColumn="0" w:lastRowLastColumn="0"/>
            </w:pPr>
          </w:p>
        </w:tc>
        <w:tc>
          <w:tcPr>
            <w:tcW w:w="3150" w:type="dxa"/>
          </w:tcPr>
          <w:p w14:paraId="026135D5" w14:textId="77777777" w:rsidR="00CF6FEA" w:rsidRDefault="00CF6FEA">
            <w:pPr>
              <w:pStyle w:val="ABGraphicTableText"/>
              <w:cnfStyle w:val="000000100000" w:firstRow="0" w:lastRow="0" w:firstColumn="0" w:lastColumn="0" w:oddVBand="0" w:evenVBand="0" w:oddHBand="1" w:evenHBand="0" w:firstRowFirstColumn="0" w:firstRowLastColumn="0" w:lastRowFirstColumn="0" w:lastRowLastColumn="0"/>
            </w:pPr>
          </w:p>
        </w:tc>
      </w:tr>
      <w:tr w:rsidR="00CF6FEA" w14:paraId="08ABE77E" w14:textId="76CE4344" w:rsidTr="006F624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50" w:type="dxa"/>
          </w:tcPr>
          <w:p w14:paraId="0AFD89D1" w14:textId="77777777" w:rsidR="00CF6FEA" w:rsidRPr="00243CF2" w:rsidRDefault="00CF6FEA">
            <w:pPr>
              <w:pStyle w:val="ABTableRowHeader"/>
              <w:rPr>
                <w:b w:val="0"/>
                <w:bCs w:val="0"/>
              </w:rPr>
            </w:pPr>
          </w:p>
        </w:tc>
        <w:tc>
          <w:tcPr>
            <w:tcW w:w="3150" w:type="dxa"/>
          </w:tcPr>
          <w:p w14:paraId="3B9CC7DB" w14:textId="77777777" w:rsidR="00CF6FEA" w:rsidRDefault="00CF6FEA">
            <w:pPr>
              <w:pStyle w:val="ABGraphicTableText"/>
              <w:cnfStyle w:val="000000010000" w:firstRow="0" w:lastRow="0" w:firstColumn="0" w:lastColumn="0" w:oddVBand="0" w:evenVBand="0" w:oddHBand="0" w:evenHBand="1" w:firstRowFirstColumn="0" w:firstRowLastColumn="0" w:lastRowFirstColumn="0" w:lastRowLastColumn="0"/>
            </w:pPr>
          </w:p>
        </w:tc>
        <w:tc>
          <w:tcPr>
            <w:tcW w:w="3150" w:type="dxa"/>
          </w:tcPr>
          <w:p w14:paraId="61F78847" w14:textId="77777777" w:rsidR="00CF6FEA" w:rsidRDefault="00CF6FEA">
            <w:pPr>
              <w:pStyle w:val="ABGraphicTableText"/>
              <w:cnfStyle w:val="000000010000" w:firstRow="0" w:lastRow="0" w:firstColumn="0" w:lastColumn="0" w:oddVBand="0" w:evenVBand="0" w:oddHBand="0" w:evenHBand="1" w:firstRowFirstColumn="0" w:firstRowLastColumn="0" w:lastRowFirstColumn="0" w:lastRowLastColumn="0"/>
            </w:pPr>
          </w:p>
        </w:tc>
      </w:tr>
      <w:tr w:rsidR="00CF6FEA" w14:paraId="27C8633E" w14:textId="16E5B44C" w:rsidTr="006F62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50" w:type="dxa"/>
          </w:tcPr>
          <w:p w14:paraId="45DC7276" w14:textId="77777777" w:rsidR="00CF6FEA" w:rsidRPr="00243CF2" w:rsidRDefault="00CF6FEA">
            <w:pPr>
              <w:pStyle w:val="ABTableRowHeader"/>
              <w:rPr>
                <w:b w:val="0"/>
                <w:bCs w:val="0"/>
              </w:rPr>
            </w:pPr>
          </w:p>
        </w:tc>
        <w:tc>
          <w:tcPr>
            <w:tcW w:w="3150" w:type="dxa"/>
          </w:tcPr>
          <w:p w14:paraId="352000B8" w14:textId="77777777" w:rsidR="00CF6FEA" w:rsidRDefault="00CF6FEA">
            <w:pPr>
              <w:pStyle w:val="ABGraphicTableText"/>
              <w:cnfStyle w:val="000000100000" w:firstRow="0" w:lastRow="0" w:firstColumn="0" w:lastColumn="0" w:oddVBand="0" w:evenVBand="0" w:oddHBand="1" w:evenHBand="0" w:firstRowFirstColumn="0" w:firstRowLastColumn="0" w:lastRowFirstColumn="0" w:lastRowLastColumn="0"/>
            </w:pPr>
          </w:p>
        </w:tc>
        <w:tc>
          <w:tcPr>
            <w:tcW w:w="3150" w:type="dxa"/>
          </w:tcPr>
          <w:p w14:paraId="05428FB2" w14:textId="77777777" w:rsidR="00CF6FEA" w:rsidRDefault="00CF6FEA">
            <w:pPr>
              <w:pStyle w:val="ABGraphicTableText"/>
              <w:cnfStyle w:val="000000100000" w:firstRow="0" w:lastRow="0" w:firstColumn="0" w:lastColumn="0" w:oddVBand="0" w:evenVBand="0" w:oddHBand="1" w:evenHBand="0" w:firstRowFirstColumn="0" w:firstRowLastColumn="0" w:lastRowFirstColumn="0" w:lastRowLastColumn="0"/>
            </w:pPr>
          </w:p>
        </w:tc>
      </w:tr>
    </w:tbl>
    <w:p w14:paraId="1285D9A5" w14:textId="77777777" w:rsidR="002B0572" w:rsidRDefault="002B0572" w:rsidP="0061466B">
      <w:pPr>
        <w:pStyle w:val="Heading3"/>
        <w:ind w:hanging="1800"/>
      </w:pPr>
    </w:p>
    <w:p w14:paraId="48949B87" w14:textId="77777777" w:rsidR="002B0572" w:rsidRDefault="002B0572">
      <w:pPr>
        <w:rPr>
          <w:rFonts w:asciiTheme="majorHAnsi" w:eastAsiaTheme="majorEastAsia" w:hAnsiTheme="majorHAnsi" w:cstheme="majorBidi"/>
          <w:sz w:val="30"/>
          <w:szCs w:val="27"/>
        </w:rPr>
      </w:pPr>
      <w:r>
        <w:br w:type="page"/>
      </w:r>
    </w:p>
    <w:p w14:paraId="6046624B" w14:textId="58A4C05E" w:rsidR="0061466B" w:rsidRDefault="0061466B" w:rsidP="0061466B">
      <w:pPr>
        <w:pStyle w:val="Heading3"/>
        <w:ind w:hanging="1800"/>
      </w:pPr>
      <w:r>
        <w:lastRenderedPageBreak/>
        <w:t xml:space="preserve">Part 9. </w:t>
      </w:r>
      <w:r w:rsidR="003364B6">
        <w:t>Synthesize findings</w:t>
      </w:r>
    </w:p>
    <w:p w14:paraId="2C95805E" w14:textId="598D3C4D" w:rsidR="000760D3" w:rsidRDefault="00362E17" w:rsidP="00362E17">
      <w:pPr>
        <w:pStyle w:val="Heading1"/>
        <w:spacing w:before="160" w:line="264" w:lineRule="auto"/>
        <w:rPr>
          <w:rFonts w:asciiTheme="minorHAnsi" w:eastAsiaTheme="minorHAnsi" w:hAnsiTheme="minorHAnsi" w:cstheme="minorBidi"/>
          <w:color w:val="323E48" w:themeColor="text1"/>
          <w:sz w:val="20"/>
          <w:szCs w:val="20"/>
        </w:rPr>
      </w:pPr>
      <w:r w:rsidRPr="00362E17">
        <w:rPr>
          <w:rFonts w:asciiTheme="minorHAnsi" w:eastAsiaTheme="minorHAnsi" w:hAnsiTheme="minorHAnsi" w:cstheme="minorBidi"/>
          <w:color w:val="323E48" w:themeColor="text1"/>
          <w:sz w:val="20"/>
          <w:szCs w:val="20"/>
        </w:rPr>
        <w:t>Based on what you’ve gathered so far, what are the most important considerations for designing your future program?</w:t>
      </w:r>
    </w:p>
    <w:p w14:paraId="6438CD37" w14:textId="5C03138C" w:rsidR="006012C8" w:rsidRDefault="006012C8" w:rsidP="006012C8">
      <w:pPr>
        <w:pStyle w:val="ABSectionBullets"/>
        <w:ind w:left="1260" w:hanging="180"/>
      </w:pPr>
      <w:r>
        <w:t>Major gaps and strengths</w:t>
      </w:r>
    </w:p>
    <w:p w14:paraId="72259131" w14:textId="35BCBB6C" w:rsidR="006012C8" w:rsidRDefault="006012C8" w:rsidP="006012C8">
      <w:pPr>
        <w:pStyle w:val="ABSectionBullets"/>
        <w:ind w:left="1260" w:hanging="180"/>
      </w:pPr>
      <w:r>
        <w:t>Data-informed implications</w:t>
      </w:r>
    </w:p>
    <w:p w14:paraId="1E9F209E" w14:textId="40CCD02E" w:rsidR="00362E17" w:rsidRDefault="006012C8" w:rsidP="0057632A">
      <w:pPr>
        <w:pStyle w:val="ABSectionBullets"/>
        <w:ind w:left="1260" w:hanging="180"/>
      </w:pPr>
      <w:r>
        <w:t>Community expectations and priorities</w:t>
      </w:r>
    </w:p>
    <w:p w14:paraId="361134BE" w14:textId="77777777" w:rsidR="002B0572" w:rsidRDefault="002B0572" w:rsidP="002B0572">
      <w:pPr>
        <w:pStyle w:val="ABSectionBullets"/>
        <w:numPr>
          <w:ilvl w:val="0"/>
          <w:numId w:val="0"/>
        </w:numPr>
        <w:ind w:left="2894" w:hanging="187"/>
      </w:pPr>
    </w:p>
    <w:p w14:paraId="1F806BC9" w14:textId="40610B69" w:rsidR="0057632A" w:rsidRDefault="0057632A" w:rsidP="0057632A">
      <w:pPr>
        <w:pStyle w:val="Heading3"/>
        <w:ind w:hanging="1800"/>
      </w:pPr>
      <w:r>
        <w:t xml:space="preserve">Part 10. </w:t>
      </w:r>
      <w:r w:rsidR="0003061C">
        <w:t xml:space="preserve">Reflective </w:t>
      </w:r>
      <w:r w:rsidR="009718A7">
        <w:t>questions</w:t>
      </w:r>
    </w:p>
    <w:p w14:paraId="1CB3D431" w14:textId="6EFAF4E3" w:rsidR="0057632A" w:rsidRDefault="00D35F58" w:rsidP="0057632A">
      <w:pPr>
        <w:pStyle w:val="Heading1"/>
        <w:spacing w:before="160" w:line="264" w:lineRule="auto"/>
        <w:rPr>
          <w:rFonts w:asciiTheme="minorHAnsi" w:eastAsiaTheme="minorHAnsi" w:hAnsiTheme="minorHAnsi" w:cstheme="minorBidi"/>
          <w:color w:val="323E48" w:themeColor="text1"/>
          <w:sz w:val="20"/>
          <w:szCs w:val="20"/>
        </w:rPr>
      </w:pPr>
      <w:r>
        <w:rPr>
          <w:rFonts w:asciiTheme="minorHAnsi" w:eastAsiaTheme="minorHAnsi" w:hAnsiTheme="minorHAnsi" w:cstheme="minorBidi"/>
          <w:color w:val="323E48" w:themeColor="text1"/>
          <w:sz w:val="20"/>
          <w:szCs w:val="20"/>
        </w:rPr>
        <w:t xml:space="preserve">Consider: </w:t>
      </w:r>
    </w:p>
    <w:p w14:paraId="6AA17149" w14:textId="3C605A63" w:rsidR="00FE0307" w:rsidRDefault="00FE0307" w:rsidP="00FE0307">
      <w:pPr>
        <w:pStyle w:val="ABSectionBullets"/>
        <w:ind w:left="1260" w:hanging="180"/>
      </w:pPr>
      <w:r>
        <w:t>What surprised you in the data?</w:t>
      </w:r>
    </w:p>
    <w:p w14:paraId="4E83E06D" w14:textId="77777777" w:rsidR="00FE0307" w:rsidRDefault="00FE0307" w:rsidP="00FE0307">
      <w:pPr>
        <w:pStyle w:val="ABSectionBullets"/>
        <w:ind w:left="1260" w:hanging="180"/>
      </w:pPr>
      <w:r>
        <w:t>Were there disconnects between lived experience and published evidence?</w:t>
      </w:r>
    </w:p>
    <w:p w14:paraId="00123941" w14:textId="53D97E66" w:rsidR="00362E17" w:rsidRDefault="00FE0307" w:rsidP="00FE0307">
      <w:pPr>
        <w:pStyle w:val="ABSectionBullets"/>
        <w:ind w:left="1260" w:hanging="180"/>
      </w:pPr>
      <w:r>
        <w:t>What questions remain unanswered?</w:t>
      </w:r>
    </w:p>
    <w:p w14:paraId="52AB77A5" w14:textId="77777777" w:rsidR="00362E17" w:rsidRDefault="00362E17" w:rsidP="00362E17">
      <w:pPr>
        <w:pStyle w:val="Heading3"/>
      </w:pPr>
    </w:p>
    <w:p w14:paraId="569703E0" w14:textId="77777777" w:rsidR="00362E17" w:rsidRPr="00362E17" w:rsidRDefault="00362E17" w:rsidP="00362E17">
      <w:pPr>
        <w:pStyle w:val="Heading3"/>
      </w:pPr>
    </w:p>
    <w:p w14:paraId="46CD39AA" w14:textId="77777777" w:rsidR="00362E17" w:rsidRDefault="00362E17" w:rsidP="00362E17">
      <w:pPr>
        <w:pStyle w:val="Heading3"/>
      </w:pPr>
    </w:p>
    <w:p w14:paraId="475F80DC" w14:textId="77777777" w:rsidR="00362E17" w:rsidRDefault="00362E17" w:rsidP="00362E17">
      <w:pPr>
        <w:pStyle w:val="Heading3"/>
      </w:pPr>
    </w:p>
    <w:p w14:paraId="54CBE671" w14:textId="77777777" w:rsidR="00362E17" w:rsidRDefault="00362E17" w:rsidP="00362E17">
      <w:pPr>
        <w:pStyle w:val="Heading3"/>
      </w:pPr>
    </w:p>
    <w:p w14:paraId="167C872D" w14:textId="77777777" w:rsidR="00362E17" w:rsidRDefault="00362E17" w:rsidP="00362E17">
      <w:pPr>
        <w:pStyle w:val="Heading3"/>
      </w:pPr>
    </w:p>
    <w:p w14:paraId="276A5A2F" w14:textId="66215D6E" w:rsidR="00B47E05" w:rsidRDefault="00B47E05">
      <w:pPr>
        <w:rPr>
          <w:rFonts w:asciiTheme="majorHAnsi" w:eastAsiaTheme="majorEastAsia" w:hAnsiTheme="majorHAnsi" w:cstheme="majorBidi"/>
          <w:sz w:val="30"/>
          <w:szCs w:val="27"/>
        </w:rPr>
      </w:pPr>
      <w:r>
        <w:br w:type="page"/>
      </w:r>
    </w:p>
    <w:bookmarkEnd w:id="0"/>
    <w:p w14:paraId="72BE7DF1" w14:textId="19047EE0" w:rsidR="00B554F7" w:rsidRDefault="00B47E05" w:rsidP="00B554F7">
      <w:pPr>
        <w:pStyle w:val="Heading1"/>
      </w:pPr>
      <w:r>
        <w:lastRenderedPageBreak/>
        <w:t>Asset mapping tool</w:t>
      </w:r>
    </w:p>
    <w:p w14:paraId="27F0CF32" w14:textId="645EB95A" w:rsidR="00457075" w:rsidRDefault="00457075" w:rsidP="00457075">
      <w:pPr>
        <w:pStyle w:val="Heading3"/>
        <w:ind w:hanging="1800"/>
      </w:pPr>
      <w:r>
        <w:t>Purpose</w:t>
      </w:r>
    </w:p>
    <w:p w14:paraId="3BDE1D0F" w14:textId="1111D812" w:rsidR="00891F6E" w:rsidRDefault="00104F19" w:rsidP="00891F6E">
      <w:pPr>
        <w:pStyle w:val="Heading1"/>
        <w:spacing w:before="160" w:line="264" w:lineRule="auto"/>
        <w:rPr>
          <w:rFonts w:asciiTheme="minorHAnsi" w:eastAsiaTheme="minorHAnsi" w:hAnsiTheme="minorHAnsi" w:cstheme="minorBidi"/>
          <w:color w:val="323E48" w:themeColor="text1"/>
          <w:sz w:val="20"/>
          <w:szCs w:val="20"/>
        </w:rPr>
      </w:pPr>
      <w:r>
        <w:rPr>
          <w:rFonts w:asciiTheme="minorHAnsi" w:eastAsiaTheme="minorHAnsi" w:hAnsiTheme="minorHAnsi" w:cstheme="minorBidi"/>
          <w:color w:val="323E48" w:themeColor="text1"/>
          <w:sz w:val="20"/>
          <w:szCs w:val="20"/>
        </w:rPr>
        <w:t>To</w:t>
      </w:r>
      <w:r w:rsidR="00F83BB1" w:rsidRPr="00F83BB1">
        <w:rPr>
          <w:rFonts w:asciiTheme="minorHAnsi" w:eastAsiaTheme="minorHAnsi" w:hAnsiTheme="minorHAnsi" w:cstheme="minorBidi"/>
          <w:color w:val="323E48" w:themeColor="text1"/>
          <w:sz w:val="20"/>
          <w:szCs w:val="20"/>
        </w:rPr>
        <w:t xml:space="preserve"> help identify cross-sector partners</w:t>
      </w:r>
      <w:r w:rsidR="00891F6E">
        <w:rPr>
          <w:rFonts w:asciiTheme="minorHAnsi" w:eastAsiaTheme="minorHAnsi" w:hAnsiTheme="minorHAnsi" w:cstheme="minorBidi"/>
          <w:color w:val="323E48" w:themeColor="text1"/>
          <w:sz w:val="20"/>
          <w:szCs w:val="20"/>
        </w:rPr>
        <w:t xml:space="preserve">: </w:t>
      </w:r>
    </w:p>
    <w:p w14:paraId="1B4A9B8A" w14:textId="3BB1452C" w:rsidR="00146D58" w:rsidRDefault="00146D58" w:rsidP="00146D58">
      <w:pPr>
        <w:pStyle w:val="ABSectionBullets"/>
        <w:ind w:left="1260" w:hanging="180"/>
      </w:pPr>
      <w:r>
        <w:t>Identify existing resources, programs</w:t>
      </w:r>
      <w:r w:rsidR="00721389">
        <w:t>,</w:t>
      </w:r>
      <w:r>
        <w:t xml:space="preserve"> and capacities in the community.</w:t>
      </w:r>
    </w:p>
    <w:p w14:paraId="183DCE95" w14:textId="77777777" w:rsidR="00146D58" w:rsidRDefault="00146D58" w:rsidP="00146D58">
      <w:pPr>
        <w:pStyle w:val="ABSectionBullets"/>
        <w:ind w:left="1260" w:hanging="180"/>
      </w:pPr>
      <w:r>
        <w:t>Visualize strength and gaps across sectors.</w:t>
      </w:r>
    </w:p>
    <w:p w14:paraId="162AEE9E" w14:textId="77777777" w:rsidR="00146D58" w:rsidRDefault="00146D58" w:rsidP="00146D58">
      <w:pPr>
        <w:pStyle w:val="ABSectionBullets"/>
        <w:ind w:left="1260" w:hanging="180"/>
      </w:pPr>
      <w:r>
        <w:t>Prioritize areas to leverage or strengthen.</w:t>
      </w:r>
    </w:p>
    <w:p w14:paraId="74737E7C" w14:textId="7F0E5BE8" w:rsidR="00146D58" w:rsidRDefault="00146D58" w:rsidP="00146D58">
      <w:pPr>
        <w:pStyle w:val="ABSectionBullets"/>
        <w:ind w:left="1260" w:hanging="180"/>
      </w:pPr>
      <w:r>
        <w:t>Build trust by recognizing community-led solutions.</w:t>
      </w:r>
    </w:p>
    <w:p w14:paraId="4102BA62" w14:textId="67BD8AAA" w:rsidR="00146D58" w:rsidRDefault="00B46D9C" w:rsidP="00146D58">
      <w:pPr>
        <w:pStyle w:val="Heading3"/>
        <w:ind w:hanging="1800"/>
      </w:pPr>
      <w:r>
        <w:t>Key principles</w:t>
      </w:r>
    </w:p>
    <w:p w14:paraId="0339DBC8" w14:textId="4BEEF179" w:rsidR="000926BE" w:rsidRDefault="000926BE" w:rsidP="000926BE">
      <w:pPr>
        <w:pStyle w:val="ABSectionBullets"/>
        <w:ind w:left="1260" w:hanging="180"/>
      </w:pPr>
      <w:r>
        <w:t>Focus on assets first, not deficits.</w:t>
      </w:r>
    </w:p>
    <w:p w14:paraId="5DB148EB" w14:textId="28B2904A" w:rsidR="000926BE" w:rsidRDefault="000926BE" w:rsidP="000926BE">
      <w:pPr>
        <w:pStyle w:val="ABSectionBullets"/>
        <w:ind w:left="1260" w:hanging="180"/>
      </w:pPr>
      <w:r>
        <w:t>Include formal and informal resources.</w:t>
      </w:r>
    </w:p>
    <w:p w14:paraId="7547413A" w14:textId="35B48C82" w:rsidR="000926BE" w:rsidRDefault="000926BE" w:rsidP="000926BE">
      <w:pPr>
        <w:pStyle w:val="ABSectionBullets"/>
        <w:ind w:left="1260" w:hanging="180"/>
      </w:pPr>
      <w:r>
        <w:t>Be participatory. Gather input from residents and frontline staff.</w:t>
      </w:r>
    </w:p>
    <w:p w14:paraId="262016D1" w14:textId="18D77BF0" w:rsidR="00457075" w:rsidRDefault="000926BE" w:rsidP="000926BE">
      <w:pPr>
        <w:pStyle w:val="ABSectionBullets"/>
        <w:ind w:left="1260" w:hanging="180"/>
      </w:pPr>
      <w:r>
        <w:t xml:space="preserve">Document </w:t>
      </w:r>
      <w:r w:rsidR="00721389">
        <w:t xml:space="preserve">findings </w:t>
      </w:r>
      <w:r>
        <w:t xml:space="preserve">visually </w:t>
      </w:r>
      <w:proofErr w:type="gramStart"/>
      <w:r>
        <w:t>to help</w:t>
      </w:r>
      <w:proofErr w:type="gramEnd"/>
      <w:r>
        <w:t xml:space="preserve"> create shared understanding (such as maps or grids).</w:t>
      </w:r>
    </w:p>
    <w:p w14:paraId="2C918DBE" w14:textId="2138E266" w:rsidR="00BC23B7" w:rsidRDefault="00663B4C" w:rsidP="00BC23B7">
      <w:pPr>
        <w:pStyle w:val="Heading3"/>
        <w:ind w:hanging="1800"/>
      </w:pPr>
      <w:r>
        <w:t>Step 1. Define scope</w:t>
      </w:r>
    </w:p>
    <w:p w14:paraId="66F77F33" w14:textId="2C8DDD39" w:rsidR="00BC23B7" w:rsidRDefault="00F21D8C" w:rsidP="00BC23B7">
      <w:pPr>
        <w:pStyle w:val="Heading1"/>
        <w:spacing w:before="160" w:line="264" w:lineRule="auto"/>
        <w:rPr>
          <w:rFonts w:asciiTheme="minorHAnsi" w:eastAsiaTheme="minorHAnsi" w:hAnsiTheme="minorHAnsi" w:cstheme="minorBidi"/>
          <w:color w:val="323E48" w:themeColor="text1"/>
          <w:sz w:val="20"/>
          <w:szCs w:val="20"/>
        </w:rPr>
      </w:pPr>
      <w:r>
        <w:rPr>
          <w:rFonts w:asciiTheme="minorHAnsi" w:eastAsiaTheme="minorHAnsi" w:hAnsiTheme="minorHAnsi" w:cstheme="minorBidi"/>
          <w:color w:val="323E48" w:themeColor="text1"/>
          <w:sz w:val="20"/>
          <w:szCs w:val="20"/>
        </w:rPr>
        <w:t>Questions to consider</w:t>
      </w:r>
      <w:r w:rsidR="00BC23B7">
        <w:rPr>
          <w:rFonts w:asciiTheme="minorHAnsi" w:eastAsiaTheme="minorHAnsi" w:hAnsiTheme="minorHAnsi" w:cstheme="minorBidi"/>
          <w:color w:val="323E48" w:themeColor="text1"/>
          <w:sz w:val="20"/>
          <w:szCs w:val="20"/>
        </w:rPr>
        <w:t xml:space="preserve">: </w:t>
      </w:r>
    </w:p>
    <w:p w14:paraId="34E88C80" w14:textId="6E85282C" w:rsidR="004E62B2" w:rsidRDefault="004E62B2" w:rsidP="00781E27">
      <w:pPr>
        <w:pStyle w:val="ABSectionBullets"/>
        <w:ind w:left="1260" w:hanging="180"/>
      </w:pPr>
      <w:r>
        <w:t>What geograph</w:t>
      </w:r>
      <w:r w:rsidR="00721389">
        <w:t>ic areas</w:t>
      </w:r>
      <w:r>
        <w:t xml:space="preserve"> are we mapping (</w:t>
      </w:r>
      <w:r w:rsidR="004B0E6C">
        <w:t xml:space="preserve">such as </w:t>
      </w:r>
      <w:r w:rsidR="00C50F6D">
        <w:t>county</w:t>
      </w:r>
      <w:r>
        <w:t xml:space="preserve">, region, </w:t>
      </w:r>
      <w:r w:rsidR="004B0E6C">
        <w:t xml:space="preserve">or </w:t>
      </w:r>
      <w:r>
        <w:t>tribal land)</w:t>
      </w:r>
      <w:r w:rsidR="004B0E6C">
        <w:t>?</w:t>
      </w:r>
    </w:p>
    <w:p w14:paraId="5862DD72" w14:textId="77777777" w:rsidR="004E62B2" w:rsidRDefault="004E62B2" w:rsidP="00781E27">
      <w:pPr>
        <w:pStyle w:val="ABSectionBullets"/>
        <w:numPr>
          <w:ilvl w:val="1"/>
          <w:numId w:val="6"/>
        </w:numPr>
        <w:ind w:left="1440" w:hanging="180"/>
      </w:pPr>
      <w:r>
        <w:t>What topic(s) are we mapping assets for?</w:t>
      </w:r>
    </w:p>
    <w:p w14:paraId="2CA9023E" w14:textId="2BA3CBD8" w:rsidR="004E62B2" w:rsidRDefault="004E62B2" w:rsidP="00781E27">
      <w:pPr>
        <w:pStyle w:val="ABSectionBullets"/>
        <w:ind w:left="1260" w:hanging="180"/>
      </w:pPr>
      <w:r>
        <w:t>A</w:t>
      </w:r>
      <w:r w:rsidR="00721389">
        <w:t>re we looking at a</w:t>
      </w:r>
      <w:r>
        <w:t xml:space="preserve"> specific issue (e.g.</w:t>
      </w:r>
      <w:r w:rsidR="00721389">
        <w:t>,</w:t>
      </w:r>
      <w:r>
        <w:t xml:space="preserve"> maternal health, chronic conditions, food insecurity)?</w:t>
      </w:r>
    </w:p>
    <w:p w14:paraId="6AC7D6A4" w14:textId="77777777" w:rsidR="004E62B2" w:rsidRDefault="004E62B2" w:rsidP="00781E27">
      <w:pPr>
        <w:pStyle w:val="ABSectionBullets"/>
        <w:ind w:left="1260" w:hanging="180"/>
      </w:pPr>
      <w:r>
        <w:t>Who should be involved in identifying assets?</w:t>
      </w:r>
    </w:p>
    <w:p w14:paraId="0EE7F9D5" w14:textId="010F224A" w:rsidR="00457075" w:rsidRDefault="004E62B2" w:rsidP="00781E27">
      <w:pPr>
        <w:pStyle w:val="ABSectionBullets"/>
        <w:numPr>
          <w:ilvl w:val="1"/>
          <w:numId w:val="6"/>
        </w:numPr>
        <w:ind w:left="1260" w:firstLine="0"/>
      </w:pPr>
      <w:r>
        <w:t>Do you have adequate representation of the community?</w:t>
      </w:r>
    </w:p>
    <w:p w14:paraId="49EC55A5" w14:textId="77777777" w:rsidR="00A71E7F" w:rsidRDefault="00A71E7F">
      <w:pPr>
        <w:rPr>
          <w:rFonts w:asciiTheme="majorHAnsi" w:eastAsiaTheme="majorEastAsia" w:hAnsiTheme="majorHAnsi" w:cstheme="majorBidi"/>
          <w:sz w:val="30"/>
          <w:szCs w:val="27"/>
        </w:rPr>
      </w:pPr>
      <w:r>
        <w:br w:type="page"/>
      </w:r>
    </w:p>
    <w:p w14:paraId="09C568E1" w14:textId="190E0541" w:rsidR="0006521A" w:rsidRDefault="0006521A" w:rsidP="0006521A">
      <w:pPr>
        <w:pStyle w:val="Heading3"/>
        <w:ind w:hanging="1800"/>
      </w:pPr>
      <w:r>
        <w:lastRenderedPageBreak/>
        <w:t xml:space="preserve">Step 2. </w:t>
      </w:r>
      <w:r w:rsidR="006561A8">
        <w:t>Identify asset categories</w:t>
      </w:r>
    </w:p>
    <w:p w14:paraId="7555383B" w14:textId="4DBFCE8F" w:rsidR="0006521A" w:rsidRDefault="00976722" w:rsidP="0006521A">
      <w:pPr>
        <w:pStyle w:val="Heading1"/>
        <w:spacing w:before="160" w:line="264" w:lineRule="auto"/>
        <w:rPr>
          <w:rFonts w:asciiTheme="minorHAnsi" w:eastAsiaTheme="minorHAnsi" w:hAnsiTheme="minorHAnsi" w:cstheme="minorBidi"/>
          <w:color w:val="323E48" w:themeColor="text1"/>
          <w:sz w:val="20"/>
          <w:szCs w:val="20"/>
        </w:rPr>
      </w:pPr>
      <w:r w:rsidRPr="00976722">
        <w:rPr>
          <w:rFonts w:asciiTheme="minorHAnsi" w:eastAsiaTheme="minorHAnsi" w:hAnsiTheme="minorHAnsi" w:cstheme="minorBidi"/>
          <w:color w:val="323E48" w:themeColor="text1"/>
          <w:sz w:val="20"/>
          <w:szCs w:val="20"/>
        </w:rPr>
        <w:t>Use these six</w:t>
      </w:r>
      <w:r w:rsidR="00DF0342">
        <w:rPr>
          <w:rFonts w:asciiTheme="minorHAnsi" w:eastAsiaTheme="minorHAnsi" w:hAnsiTheme="minorHAnsi" w:cstheme="minorBidi"/>
          <w:color w:val="323E48" w:themeColor="text1"/>
          <w:sz w:val="20"/>
          <w:szCs w:val="20"/>
        </w:rPr>
        <w:t xml:space="preserve"> </w:t>
      </w:r>
      <w:r w:rsidRPr="00976722">
        <w:rPr>
          <w:rFonts w:asciiTheme="minorHAnsi" w:eastAsiaTheme="minorHAnsi" w:hAnsiTheme="minorHAnsi" w:cstheme="minorBidi"/>
          <w:color w:val="323E48" w:themeColor="text1"/>
          <w:sz w:val="20"/>
          <w:szCs w:val="20"/>
        </w:rPr>
        <w:t>core categories as a framework</w:t>
      </w:r>
      <w:r w:rsidR="00721389">
        <w:rPr>
          <w:rFonts w:asciiTheme="minorHAnsi" w:eastAsiaTheme="minorHAnsi" w:hAnsiTheme="minorHAnsi" w:cstheme="minorBidi"/>
          <w:color w:val="323E48" w:themeColor="text1"/>
          <w:sz w:val="20"/>
          <w:szCs w:val="20"/>
        </w:rPr>
        <w:t>.</w:t>
      </w:r>
      <w:r w:rsidR="0006521A">
        <w:rPr>
          <w:rFonts w:asciiTheme="minorHAnsi" w:eastAsiaTheme="minorHAnsi" w:hAnsiTheme="minorHAnsi" w:cstheme="minorBidi"/>
          <w:color w:val="323E48" w:themeColor="text1"/>
          <w:sz w:val="20"/>
          <w:szCs w:val="20"/>
        </w:rPr>
        <w:t xml:space="preserve"> </w:t>
      </w:r>
    </w:p>
    <w:tbl>
      <w:tblPr>
        <w:tblStyle w:val="ListTable6Colorful-Accent3"/>
        <w:tblW w:w="9540" w:type="dxa"/>
        <w:tblInd w:w="720" w:type="dxa"/>
        <w:tblLook w:val="04A0" w:firstRow="1" w:lastRow="0" w:firstColumn="1" w:lastColumn="0" w:noHBand="0" w:noVBand="1"/>
      </w:tblPr>
      <w:tblGrid>
        <w:gridCol w:w="2340"/>
        <w:gridCol w:w="7200"/>
      </w:tblGrid>
      <w:tr w:rsidR="00006BFB" w14:paraId="46A9C60C" w14:textId="77777777" w:rsidTr="006F624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40" w:type="dxa"/>
          </w:tcPr>
          <w:p w14:paraId="4C571187" w14:textId="79959A91" w:rsidR="00006BFB" w:rsidRDefault="00DF0342">
            <w:pPr>
              <w:pStyle w:val="ABTableColumnHeader"/>
            </w:pPr>
            <w:r>
              <w:t>Core categories</w:t>
            </w:r>
          </w:p>
        </w:tc>
        <w:tc>
          <w:tcPr>
            <w:tcW w:w="7200" w:type="dxa"/>
          </w:tcPr>
          <w:p w14:paraId="434845C7" w14:textId="708A128F" w:rsidR="00006BFB" w:rsidRDefault="00DF0342">
            <w:pPr>
              <w:pStyle w:val="ABTableColumnHeader"/>
              <w:cnfStyle w:val="100000000000" w:firstRow="1" w:lastRow="0" w:firstColumn="0" w:lastColumn="0" w:oddVBand="0" w:evenVBand="0" w:oddHBand="0" w:evenHBand="0" w:firstRowFirstColumn="0" w:firstRowLastColumn="0" w:lastRowFirstColumn="0" w:lastRowLastColumn="0"/>
            </w:pPr>
            <w:r>
              <w:t>Examples</w:t>
            </w:r>
          </w:p>
        </w:tc>
      </w:tr>
      <w:tr w:rsidR="00006BFB" w14:paraId="56BFC564" w14:textId="77777777" w:rsidTr="00C50F6D">
        <w:trPr>
          <w:cnfStyle w:val="000000100000" w:firstRow="0" w:lastRow="0" w:firstColumn="0" w:lastColumn="0" w:oddVBand="0" w:evenVBand="0" w:oddHBand="1" w:evenHBand="0" w:firstRowFirstColumn="0" w:firstRowLastColumn="0" w:lastRowFirstColumn="0" w:lastRowLastColumn="0"/>
          <w:trHeight w:val="1368"/>
        </w:trPr>
        <w:tc>
          <w:tcPr>
            <w:cnfStyle w:val="001000000000" w:firstRow="0" w:lastRow="0" w:firstColumn="1" w:lastColumn="0" w:oddVBand="0" w:evenVBand="0" w:oddHBand="0" w:evenHBand="0" w:firstRowFirstColumn="0" w:firstRowLastColumn="0" w:lastRowFirstColumn="0" w:lastRowLastColumn="0"/>
            <w:tcW w:w="2340" w:type="dxa"/>
          </w:tcPr>
          <w:p w14:paraId="7A1FA3A1" w14:textId="24076045" w:rsidR="00006BFB" w:rsidRPr="00243CF2" w:rsidRDefault="00980148">
            <w:pPr>
              <w:pStyle w:val="ABTableRowHeader"/>
              <w:rPr>
                <w:b w:val="0"/>
                <w:bCs w:val="0"/>
              </w:rPr>
            </w:pPr>
            <w:r>
              <w:rPr>
                <w:b w:val="0"/>
                <w:bCs w:val="0"/>
              </w:rPr>
              <w:t>Individual assets</w:t>
            </w:r>
          </w:p>
        </w:tc>
        <w:tc>
          <w:tcPr>
            <w:tcW w:w="7200" w:type="dxa"/>
          </w:tcPr>
          <w:p w14:paraId="69DBBA26" w14:textId="53744027" w:rsidR="00767D3C" w:rsidRDefault="00767D3C" w:rsidP="00767D3C">
            <w:pPr>
              <w:pStyle w:val="ABSectionBullets"/>
              <w:ind w:left="310" w:hanging="180"/>
              <w:cnfStyle w:val="000000100000" w:firstRow="0" w:lastRow="0" w:firstColumn="0" w:lastColumn="0" w:oddVBand="0" w:evenVBand="0" w:oddHBand="1" w:evenHBand="0" w:firstRowFirstColumn="0" w:firstRowLastColumn="0" w:lastRowFirstColumn="0" w:lastRowLastColumn="0"/>
            </w:pPr>
            <w:r>
              <w:t>Local leaders and champions</w:t>
            </w:r>
          </w:p>
          <w:p w14:paraId="2D812CEE" w14:textId="77777777" w:rsidR="00767D3C" w:rsidRDefault="00767D3C" w:rsidP="00767D3C">
            <w:pPr>
              <w:pStyle w:val="ABSectionBullets"/>
              <w:ind w:left="310" w:hanging="180"/>
              <w:cnfStyle w:val="000000100000" w:firstRow="0" w:lastRow="0" w:firstColumn="0" w:lastColumn="0" w:oddVBand="0" w:evenVBand="0" w:oddHBand="1" w:evenHBand="0" w:firstRowFirstColumn="0" w:firstRowLastColumn="0" w:lastRowFirstColumn="0" w:lastRowLastColumn="0"/>
            </w:pPr>
            <w:r>
              <w:t>Residents with lived experience</w:t>
            </w:r>
          </w:p>
          <w:p w14:paraId="4FA57A3B" w14:textId="77777777" w:rsidR="00767D3C" w:rsidRDefault="00767D3C" w:rsidP="00767D3C">
            <w:pPr>
              <w:pStyle w:val="ABSectionBullets"/>
              <w:ind w:left="310" w:hanging="180"/>
              <w:cnfStyle w:val="000000100000" w:firstRow="0" w:lastRow="0" w:firstColumn="0" w:lastColumn="0" w:oddVBand="0" w:evenVBand="0" w:oddHBand="1" w:evenHBand="0" w:firstRowFirstColumn="0" w:firstRowLastColumn="0" w:lastRowFirstColumn="0" w:lastRowLastColumn="0"/>
            </w:pPr>
            <w:r>
              <w:t>Volunteers</w:t>
            </w:r>
          </w:p>
          <w:p w14:paraId="2AD55F8F" w14:textId="2A711857" w:rsidR="00006BFB" w:rsidRPr="00767D3C" w:rsidRDefault="00767D3C" w:rsidP="00767D3C">
            <w:pPr>
              <w:pStyle w:val="ABSectionBullets"/>
              <w:ind w:left="310" w:hanging="180"/>
              <w:cnfStyle w:val="000000100000" w:firstRow="0" w:lastRow="0" w:firstColumn="0" w:lastColumn="0" w:oddVBand="0" w:evenVBand="0" w:oddHBand="1" w:evenHBand="0" w:firstRowFirstColumn="0" w:firstRowLastColumn="0" w:lastRowFirstColumn="0" w:lastRowLastColumn="0"/>
            </w:pPr>
            <w:r>
              <w:t xml:space="preserve">Health navigators, community health workers, </w:t>
            </w:r>
            <w:proofErr w:type="spellStart"/>
            <w:r>
              <w:t>promotoras</w:t>
            </w:r>
            <w:proofErr w:type="spellEnd"/>
            <w:r w:rsidR="00F67462">
              <w:t xml:space="preserve"> ((trusted community health workers in Hispanic/Latino communities who serve as a bridge between individuals, communities, and the healthcare system)</w:t>
            </w:r>
          </w:p>
        </w:tc>
      </w:tr>
      <w:tr w:rsidR="00006BFB" w14:paraId="0D6172F3" w14:textId="77777777" w:rsidTr="00C50F6D">
        <w:trPr>
          <w:cnfStyle w:val="000000010000" w:firstRow="0" w:lastRow="0" w:firstColumn="0" w:lastColumn="0" w:oddVBand="0" w:evenVBand="0" w:oddHBand="0" w:evenHBand="1" w:firstRowFirstColumn="0" w:firstRowLastColumn="0" w:lastRowFirstColumn="0" w:lastRowLastColumn="0"/>
          <w:trHeight w:val="1341"/>
        </w:trPr>
        <w:tc>
          <w:tcPr>
            <w:cnfStyle w:val="001000000000" w:firstRow="0" w:lastRow="0" w:firstColumn="1" w:lastColumn="0" w:oddVBand="0" w:evenVBand="0" w:oddHBand="0" w:evenHBand="0" w:firstRowFirstColumn="0" w:firstRowLastColumn="0" w:lastRowFirstColumn="0" w:lastRowLastColumn="0"/>
            <w:tcW w:w="2340" w:type="dxa"/>
          </w:tcPr>
          <w:p w14:paraId="1604825E" w14:textId="00103427" w:rsidR="00006BFB" w:rsidRPr="00243CF2" w:rsidRDefault="005B6330">
            <w:pPr>
              <w:pStyle w:val="ABTableRowHeader"/>
              <w:rPr>
                <w:b w:val="0"/>
                <w:bCs w:val="0"/>
              </w:rPr>
            </w:pPr>
            <w:r>
              <w:rPr>
                <w:b w:val="0"/>
                <w:bCs w:val="0"/>
              </w:rPr>
              <w:t>Community organizations (</w:t>
            </w:r>
            <w:r w:rsidR="00C37D4F">
              <w:rPr>
                <w:b w:val="0"/>
                <w:bCs w:val="0"/>
              </w:rPr>
              <w:t>trusted community partners)</w:t>
            </w:r>
          </w:p>
        </w:tc>
        <w:tc>
          <w:tcPr>
            <w:tcW w:w="7200" w:type="dxa"/>
          </w:tcPr>
          <w:p w14:paraId="7973C0A7" w14:textId="3B84F9D6" w:rsidR="00F406D0" w:rsidRDefault="009A7067" w:rsidP="00F406D0">
            <w:pPr>
              <w:pStyle w:val="ABSectionBullets"/>
              <w:ind w:left="310" w:hanging="180"/>
              <w:cnfStyle w:val="000000010000" w:firstRow="0" w:lastRow="0" w:firstColumn="0" w:lastColumn="0" w:oddVBand="0" w:evenVBand="0" w:oddHBand="0" w:evenHBand="1" w:firstRowFirstColumn="0" w:firstRowLastColumn="0" w:lastRowFirstColumn="0" w:lastRowLastColumn="0"/>
            </w:pPr>
            <w:r>
              <w:t>Nonprofit organizations</w:t>
            </w:r>
          </w:p>
          <w:p w14:paraId="68B2D2C8" w14:textId="46D8583C" w:rsidR="00F406D0" w:rsidRDefault="003457DA" w:rsidP="00F406D0">
            <w:pPr>
              <w:pStyle w:val="ABSectionBullets"/>
              <w:ind w:left="310" w:hanging="180"/>
              <w:cnfStyle w:val="000000010000" w:firstRow="0" w:lastRow="0" w:firstColumn="0" w:lastColumn="0" w:oddVBand="0" w:evenVBand="0" w:oddHBand="0" w:evenHBand="1" w:firstRowFirstColumn="0" w:firstRowLastColumn="0" w:lastRowFirstColumn="0" w:lastRowLastColumn="0"/>
            </w:pPr>
            <w:r>
              <w:t>Service providers</w:t>
            </w:r>
          </w:p>
          <w:p w14:paraId="7992AA2F" w14:textId="72E4A9D4" w:rsidR="00F406D0" w:rsidRDefault="00F574C0" w:rsidP="00F406D0">
            <w:pPr>
              <w:pStyle w:val="ABSectionBullets"/>
              <w:ind w:left="310" w:hanging="180"/>
              <w:cnfStyle w:val="000000010000" w:firstRow="0" w:lastRow="0" w:firstColumn="0" w:lastColumn="0" w:oddVBand="0" w:evenVBand="0" w:oddHBand="0" w:evenHBand="1" w:firstRowFirstColumn="0" w:firstRowLastColumn="0" w:lastRowFirstColumn="0" w:lastRowLastColumn="0"/>
            </w:pPr>
            <w:r>
              <w:t>Faith-based organizations</w:t>
            </w:r>
          </w:p>
          <w:p w14:paraId="460A1F59" w14:textId="60ADE468" w:rsidR="00006BFB" w:rsidRDefault="00BC1393" w:rsidP="00F406D0">
            <w:pPr>
              <w:pStyle w:val="ABSectionBullets"/>
              <w:ind w:left="310" w:hanging="180"/>
              <w:cnfStyle w:val="000000010000" w:firstRow="0" w:lastRow="0" w:firstColumn="0" w:lastColumn="0" w:oddVBand="0" w:evenVBand="0" w:oddHBand="0" w:evenHBand="1" w:firstRowFirstColumn="0" w:firstRowLastColumn="0" w:lastRowFirstColumn="0" w:lastRowLastColumn="0"/>
            </w:pPr>
            <w:r>
              <w:t>Cultural groups</w:t>
            </w:r>
          </w:p>
        </w:tc>
      </w:tr>
      <w:tr w:rsidR="00006BFB" w14:paraId="2E6DEB01" w14:textId="77777777" w:rsidTr="00C50F6D">
        <w:trPr>
          <w:cnfStyle w:val="000000100000" w:firstRow="0" w:lastRow="0" w:firstColumn="0" w:lastColumn="0" w:oddVBand="0" w:evenVBand="0" w:oddHBand="1" w:evenHBand="0" w:firstRowFirstColumn="0" w:firstRowLastColumn="0" w:lastRowFirstColumn="0" w:lastRowLastColumn="0"/>
          <w:trHeight w:val="1332"/>
        </w:trPr>
        <w:tc>
          <w:tcPr>
            <w:cnfStyle w:val="001000000000" w:firstRow="0" w:lastRow="0" w:firstColumn="1" w:lastColumn="0" w:oddVBand="0" w:evenVBand="0" w:oddHBand="0" w:evenHBand="0" w:firstRowFirstColumn="0" w:firstRowLastColumn="0" w:lastRowFirstColumn="0" w:lastRowLastColumn="0"/>
            <w:tcW w:w="2340" w:type="dxa"/>
          </w:tcPr>
          <w:p w14:paraId="6E83910B" w14:textId="49E4A3D8" w:rsidR="00006BFB" w:rsidRPr="00243CF2" w:rsidRDefault="00FD020B">
            <w:pPr>
              <w:pStyle w:val="ABTableRowHeader"/>
              <w:rPr>
                <w:b w:val="0"/>
                <w:bCs w:val="0"/>
              </w:rPr>
            </w:pPr>
            <w:r>
              <w:rPr>
                <w:b w:val="0"/>
                <w:bCs w:val="0"/>
              </w:rPr>
              <w:t>Institutions</w:t>
            </w:r>
          </w:p>
        </w:tc>
        <w:tc>
          <w:tcPr>
            <w:tcW w:w="7200" w:type="dxa"/>
          </w:tcPr>
          <w:p w14:paraId="1F516EC7" w14:textId="45A0A1ED" w:rsidR="00654AAF" w:rsidRDefault="00587B36" w:rsidP="00654AAF">
            <w:pPr>
              <w:pStyle w:val="ABSectionBullets"/>
              <w:ind w:left="310" w:hanging="180"/>
              <w:cnfStyle w:val="000000100000" w:firstRow="0" w:lastRow="0" w:firstColumn="0" w:lastColumn="0" w:oddVBand="0" w:evenVBand="0" w:oddHBand="1" w:evenHBand="0" w:firstRowFirstColumn="0" w:firstRowLastColumn="0" w:lastRowFirstColumn="0" w:lastRowLastColumn="0"/>
            </w:pPr>
            <w:r>
              <w:t>Hospitals</w:t>
            </w:r>
          </w:p>
          <w:p w14:paraId="1213891C" w14:textId="1F712D8D" w:rsidR="00654AAF" w:rsidRDefault="00587B36" w:rsidP="00654AAF">
            <w:pPr>
              <w:pStyle w:val="ABSectionBullets"/>
              <w:ind w:left="310" w:hanging="180"/>
              <w:cnfStyle w:val="000000100000" w:firstRow="0" w:lastRow="0" w:firstColumn="0" w:lastColumn="0" w:oddVBand="0" w:evenVBand="0" w:oddHBand="1" w:evenHBand="0" w:firstRowFirstColumn="0" w:firstRowLastColumn="0" w:lastRowFirstColumn="0" w:lastRowLastColumn="0"/>
            </w:pPr>
            <w:r>
              <w:t>Clinics</w:t>
            </w:r>
          </w:p>
          <w:p w14:paraId="4291E884" w14:textId="78B69B89" w:rsidR="00654AAF" w:rsidRDefault="00632554" w:rsidP="00654AAF">
            <w:pPr>
              <w:pStyle w:val="ABSectionBullets"/>
              <w:ind w:left="310" w:hanging="180"/>
              <w:cnfStyle w:val="000000100000" w:firstRow="0" w:lastRow="0" w:firstColumn="0" w:lastColumn="0" w:oddVBand="0" w:evenVBand="0" w:oddHBand="1" w:evenHBand="0" w:firstRowFirstColumn="0" w:firstRowLastColumn="0" w:lastRowFirstColumn="0" w:lastRowLastColumn="0"/>
            </w:pPr>
            <w:r>
              <w:t>Federally qualified health centers (</w:t>
            </w:r>
            <w:r w:rsidR="001D696D">
              <w:t>FQHC</w:t>
            </w:r>
            <w:r>
              <w:t>)</w:t>
            </w:r>
          </w:p>
          <w:p w14:paraId="486038C0" w14:textId="23FFF4FD" w:rsidR="00006BFB" w:rsidRDefault="00C50F6D" w:rsidP="00654AAF">
            <w:pPr>
              <w:pStyle w:val="ABSectionBullets"/>
              <w:ind w:left="310" w:hanging="180"/>
              <w:cnfStyle w:val="000000100000" w:firstRow="0" w:lastRow="0" w:firstColumn="0" w:lastColumn="0" w:oddVBand="0" w:evenVBand="0" w:oddHBand="1" w:evenHBand="0" w:firstRowFirstColumn="0" w:firstRowLastColumn="0" w:lastRowFirstColumn="0" w:lastRowLastColumn="0"/>
            </w:pPr>
            <w:r>
              <w:t>Businesses/organizations that predominantly serve specific c</w:t>
            </w:r>
            <w:r w:rsidR="00654AAF">
              <w:t xml:space="preserve">ultural </w:t>
            </w:r>
            <w:r>
              <w:t>g</w:t>
            </w:r>
            <w:r w:rsidR="00654AAF">
              <w:t>roups</w:t>
            </w:r>
          </w:p>
        </w:tc>
      </w:tr>
      <w:tr w:rsidR="00FD020B" w14:paraId="04E3393E" w14:textId="77777777" w:rsidTr="00C50F6D">
        <w:trPr>
          <w:cnfStyle w:val="000000010000" w:firstRow="0" w:lastRow="0" w:firstColumn="0" w:lastColumn="0" w:oddVBand="0" w:evenVBand="0" w:oddHBand="0" w:evenHBand="1" w:firstRowFirstColumn="0" w:firstRowLastColumn="0" w:lastRowFirstColumn="0" w:lastRowLastColumn="0"/>
          <w:trHeight w:val="1395"/>
        </w:trPr>
        <w:tc>
          <w:tcPr>
            <w:cnfStyle w:val="001000000000" w:firstRow="0" w:lastRow="0" w:firstColumn="1" w:lastColumn="0" w:oddVBand="0" w:evenVBand="0" w:oddHBand="0" w:evenHBand="0" w:firstRowFirstColumn="0" w:firstRowLastColumn="0" w:lastRowFirstColumn="0" w:lastRowLastColumn="0"/>
            <w:tcW w:w="2340" w:type="dxa"/>
          </w:tcPr>
          <w:p w14:paraId="50FF0E25" w14:textId="14A7D2DD" w:rsidR="00FD020B" w:rsidRDefault="000E70A6">
            <w:pPr>
              <w:pStyle w:val="ABTableRowHeader"/>
              <w:rPr>
                <w:b w:val="0"/>
                <w:bCs w:val="0"/>
              </w:rPr>
            </w:pPr>
            <w:r>
              <w:rPr>
                <w:b w:val="0"/>
                <w:bCs w:val="0"/>
              </w:rPr>
              <w:t>Economic assets</w:t>
            </w:r>
          </w:p>
        </w:tc>
        <w:tc>
          <w:tcPr>
            <w:tcW w:w="7200" w:type="dxa"/>
          </w:tcPr>
          <w:p w14:paraId="3EF630B7" w14:textId="31C378B2" w:rsidR="007D686C" w:rsidRDefault="004B45FE" w:rsidP="007D686C">
            <w:pPr>
              <w:pStyle w:val="ABSectionBullets"/>
              <w:ind w:left="310" w:hanging="180"/>
              <w:cnfStyle w:val="000000010000" w:firstRow="0" w:lastRow="0" w:firstColumn="0" w:lastColumn="0" w:oddVBand="0" w:evenVBand="0" w:oddHBand="0" w:evenHBand="1" w:firstRowFirstColumn="0" w:firstRowLastColumn="0" w:lastRowFirstColumn="0" w:lastRowLastColumn="0"/>
            </w:pPr>
            <w:r>
              <w:t xml:space="preserve">Large </w:t>
            </w:r>
            <w:proofErr w:type="gramStart"/>
            <w:r>
              <w:t>employers</w:t>
            </w:r>
            <w:proofErr w:type="gramEnd"/>
          </w:p>
          <w:p w14:paraId="05B7AA30" w14:textId="7CB5C6F6" w:rsidR="007D686C" w:rsidRDefault="004B45FE" w:rsidP="007D686C">
            <w:pPr>
              <w:pStyle w:val="ABSectionBullets"/>
              <w:ind w:left="310" w:hanging="180"/>
              <w:cnfStyle w:val="000000010000" w:firstRow="0" w:lastRow="0" w:firstColumn="0" w:lastColumn="0" w:oddVBand="0" w:evenVBand="0" w:oddHBand="0" w:evenHBand="1" w:firstRowFirstColumn="0" w:firstRowLastColumn="0" w:lastRowFirstColumn="0" w:lastRowLastColumn="0"/>
            </w:pPr>
            <w:r>
              <w:t xml:space="preserve">Small businesses </w:t>
            </w:r>
          </w:p>
          <w:p w14:paraId="720899DF" w14:textId="35135076" w:rsidR="007D686C" w:rsidRDefault="00A73669" w:rsidP="007D686C">
            <w:pPr>
              <w:pStyle w:val="ABSectionBullets"/>
              <w:ind w:left="310" w:hanging="180"/>
              <w:cnfStyle w:val="000000010000" w:firstRow="0" w:lastRow="0" w:firstColumn="0" w:lastColumn="0" w:oddVBand="0" w:evenVBand="0" w:oddHBand="0" w:evenHBand="1" w:firstRowFirstColumn="0" w:firstRowLastColumn="0" w:lastRowFirstColumn="0" w:lastRowLastColumn="0"/>
            </w:pPr>
            <w:r>
              <w:t>Agricultural co-ops</w:t>
            </w:r>
            <w:r w:rsidR="000866F1">
              <w:t xml:space="preserve"> and groups</w:t>
            </w:r>
          </w:p>
          <w:p w14:paraId="63CE8578" w14:textId="44AEF0F2" w:rsidR="00FD020B" w:rsidRDefault="00B201A8" w:rsidP="007D686C">
            <w:pPr>
              <w:pStyle w:val="ABSectionBullets"/>
              <w:ind w:left="310" w:hanging="180"/>
              <w:cnfStyle w:val="000000010000" w:firstRow="0" w:lastRow="0" w:firstColumn="0" w:lastColumn="0" w:oddVBand="0" w:evenVBand="0" w:oddHBand="0" w:evenHBand="1" w:firstRowFirstColumn="0" w:firstRowLastColumn="0" w:lastRowFirstColumn="0" w:lastRowLastColumn="0"/>
            </w:pPr>
            <w:r>
              <w:t>Workforce development programs</w:t>
            </w:r>
          </w:p>
        </w:tc>
      </w:tr>
      <w:tr w:rsidR="000E70A6" w14:paraId="4AE920A0" w14:textId="77777777" w:rsidTr="006F62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40" w:type="dxa"/>
          </w:tcPr>
          <w:p w14:paraId="16D247D7" w14:textId="2B5BB108" w:rsidR="000E70A6" w:rsidRDefault="00827EC7">
            <w:pPr>
              <w:pStyle w:val="ABTableRowHeader"/>
              <w:rPr>
                <w:b w:val="0"/>
                <w:bCs w:val="0"/>
              </w:rPr>
            </w:pPr>
            <w:r>
              <w:rPr>
                <w:b w:val="0"/>
                <w:bCs w:val="0"/>
              </w:rPr>
              <w:t>Physical assets</w:t>
            </w:r>
          </w:p>
        </w:tc>
        <w:tc>
          <w:tcPr>
            <w:tcW w:w="7200" w:type="dxa"/>
          </w:tcPr>
          <w:p w14:paraId="26102D57" w14:textId="09D39E3B" w:rsidR="00B201A8" w:rsidRDefault="00770F8A" w:rsidP="00B201A8">
            <w:pPr>
              <w:pStyle w:val="ABSectionBullets"/>
              <w:ind w:left="310" w:hanging="180"/>
              <w:cnfStyle w:val="000000100000" w:firstRow="0" w:lastRow="0" w:firstColumn="0" w:lastColumn="0" w:oddVBand="0" w:evenVBand="0" w:oddHBand="1" w:evenHBand="0" w:firstRowFirstColumn="0" w:firstRowLastColumn="0" w:lastRowFirstColumn="0" w:lastRowLastColumn="0"/>
            </w:pPr>
            <w:r>
              <w:t>Facilities and meeting spaces</w:t>
            </w:r>
          </w:p>
          <w:p w14:paraId="55A82DFB" w14:textId="7D4DC9FA" w:rsidR="00B201A8" w:rsidRDefault="00F47891" w:rsidP="00B201A8">
            <w:pPr>
              <w:pStyle w:val="ABSectionBullets"/>
              <w:ind w:left="310" w:hanging="180"/>
              <w:cnfStyle w:val="000000100000" w:firstRow="0" w:lastRow="0" w:firstColumn="0" w:lastColumn="0" w:oddVBand="0" w:evenVBand="0" w:oddHBand="1" w:evenHBand="0" w:firstRowFirstColumn="0" w:firstRowLastColumn="0" w:lastRowFirstColumn="0" w:lastRowLastColumn="0"/>
            </w:pPr>
            <w:r>
              <w:t>Transportation and infrastructure</w:t>
            </w:r>
          </w:p>
          <w:p w14:paraId="2FF8EC0C" w14:textId="5B80E020" w:rsidR="00B201A8" w:rsidRDefault="00AE2437" w:rsidP="00B201A8">
            <w:pPr>
              <w:pStyle w:val="ABSectionBullets"/>
              <w:ind w:left="310" w:hanging="180"/>
              <w:cnfStyle w:val="000000100000" w:firstRow="0" w:lastRow="0" w:firstColumn="0" w:lastColumn="0" w:oddVBand="0" w:evenVBand="0" w:oddHBand="1" w:evenHBand="0" w:firstRowFirstColumn="0" w:firstRowLastColumn="0" w:lastRowFirstColumn="0" w:lastRowLastColumn="0"/>
            </w:pPr>
            <w:r>
              <w:t>Broadband and technology hubs</w:t>
            </w:r>
          </w:p>
          <w:p w14:paraId="1C1ACAF7" w14:textId="40B8A718" w:rsidR="000E70A6" w:rsidRDefault="004E65C0" w:rsidP="00B201A8">
            <w:pPr>
              <w:pStyle w:val="ABSectionBullets"/>
              <w:ind w:left="310" w:hanging="180"/>
              <w:cnfStyle w:val="000000100000" w:firstRow="0" w:lastRow="0" w:firstColumn="0" w:lastColumn="0" w:oddVBand="0" w:evenVBand="0" w:oddHBand="1" w:evenHBand="0" w:firstRowFirstColumn="0" w:firstRowLastColumn="0" w:lastRowFirstColumn="0" w:lastRowLastColumn="0"/>
            </w:pPr>
            <w:r>
              <w:t>Parks, trails, and recreation centers</w:t>
            </w:r>
          </w:p>
        </w:tc>
      </w:tr>
      <w:tr w:rsidR="00827EC7" w14:paraId="4D1021DE" w14:textId="77777777" w:rsidTr="00F67462">
        <w:trPr>
          <w:cnfStyle w:val="000000010000" w:firstRow="0" w:lastRow="0" w:firstColumn="0" w:lastColumn="0" w:oddVBand="0" w:evenVBand="0" w:oddHBand="0" w:evenHBand="1" w:firstRowFirstColumn="0" w:firstRowLastColumn="0" w:lastRowFirstColumn="0" w:lastRowLastColumn="0"/>
          <w:trHeight w:val="999"/>
        </w:trPr>
        <w:tc>
          <w:tcPr>
            <w:cnfStyle w:val="001000000000" w:firstRow="0" w:lastRow="0" w:firstColumn="1" w:lastColumn="0" w:oddVBand="0" w:evenVBand="0" w:oddHBand="0" w:evenHBand="0" w:firstRowFirstColumn="0" w:firstRowLastColumn="0" w:lastRowFirstColumn="0" w:lastRowLastColumn="0"/>
            <w:tcW w:w="2340" w:type="dxa"/>
          </w:tcPr>
          <w:p w14:paraId="38F9C81B" w14:textId="48645314" w:rsidR="00827EC7" w:rsidRDefault="005E222D">
            <w:pPr>
              <w:pStyle w:val="ABTableRowHeader"/>
              <w:rPr>
                <w:b w:val="0"/>
                <w:bCs w:val="0"/>
              </w:rPr>
            </w:pPr>
            <w:r>
              <w:rPr>
                <w:b w:val="0"/>
                <w:bCs w:val="0"/>
              </w:rPr>
              <w:t>Policy and funding assets</w:t>
            </w:r>
          </w:p>
        </w:tc>
        <w:tc>
          <w:tcPr>
            <w:tcW w:w="7200" w:type="dxa"/>
          </w:tcPr>
          <w:p w14:paraId="55A27476" w14:textId="0C31224C" w:rsidR="00D20F88" w:rsidRDefault="0064770A" w:rsidP="00D20F88">
            <w:pPr>
              <w:pStyle w:val="ABSectionBullets"/>
              <w:ind w:left="310" w:hanging="180"/>
              <w:cnfStyle w:val="000000010000" w:firstRow="0" w:lastRow="0" w:firstColumn="0" w:lastColumn="0" w:oddVBand="0" w:evenVBand="0" w:oddHBand="0" w:evenHBand="1" w:firstRowFirstColumn="0" w:firstRowLastColumn="0" w:lastRowFirstColumn="0" w:lastRowLastColumn="0"/>
            </w:pPr>
            <w:r>
              <w:t xml:space="preserve">Existing policies or ordinances </w:t>
            </w:r>
            <w:r w:rsidR="001C20CF">
              <w:t>supporting health</w:t>
            </w:r>
          </w:p>
          <w:p w14:paraId="545ABCE4" w14:textId="27B0A837" w:rsidR="00D20F88" w:rsidRDefault="004A01DE" w:rsidP="00D20F88">
            <w:pPr>
              <w:pStyle w:val="ABSectionBullets"/>
              <w:ind w:left="310" w:hanging="180"/>
              <w:cnfStyle w:val="000000010000" w:firstRow="0" w:lastRow="0" w:firstColumn="0" w:lastColumn="0" w:oddVBand="0" w:evenVBand="0" w:oddHBand="0" w:evenHBand="1" w:firstRowFirstColumn="0" w:firstRowLastColumn="0" w:lastRowFirstColumn="0" w:lastRowLastColumn="0"/>
            </w:pPr>
            <w:r>
              <w:t>Funding streams or grants</w:t>
            </w:r>
          </w:p>
          <w:p w14:paraId="617E8062" w14:textId="42445900" w:rsidR="00827EC7" w:rsidRDefault="001E3464" w:rsidP="00D20F88">
            <w:pPr>
              <w:pStyle w:val="ABSectionBullets"/>
              <w:ind w:left="310" w:hanging="180"/>
              <w:cnfStyle w:val="000000010000" w:firstRow="0" w:lastRow="0" w:firstColumn="0" w:lastColumn="0" w:oddVBand="0" w:evenVBand="0" w:oddHBand="0" w:evenHBand="1" w:firstRowFirstColumn="0" w:firstRowLastColumn="0" w:lastRowFirstColumn="0" w:lastRowLastColumn="0"/>
            </w:pPr>
            <w:r>
              <w:t xml:space="preserve">Partnerships </w:t>
            </w:r>
            <w:r w:rsidR="00AE3A81">
              <w:t xml:space="preserve">and agreements </w:t>
            </w:r>
          </w:p>
        </w:tc>
      </w:tr>
    </w:tbl>
    <w:p w14:paraId="16796B8F" w14:textId="74EAB749" w:rsidR="0050760C" w:rsidRDefault="00F40B91" w:rsidP="0050760C">
      <w:pPr>
        <w:pStyle w:val="Heading3"/>
        <w:ind w:hanging="1800"/>
      </w:pPr>
      <w:r>
        <w:t xml:space="preserve">Step </w:t>
      </w:r>
      <w:r w:rsidR="00FE728E">
        <w:t>3</w:t>
      </w:r>
      <w:r>
        <w:t xml:space="preserve">. </w:t>
      </w:r>
      <w:r w:rsidR="00721389">
        <w:t>Choose d</w:t>
      </w:r>
      <w:r w:rsidR="000E62F1">
        <w:t xml:space="preserve">ata collection </w:t>
      </w:r>
      <w:r w:rsidR="00FE728E">
        <w:t>methods</w:t>
      </w:r>
    </w:p>
    <w:p w14:paraId="538393DB" w14:textId="1174F046" w:rsidR="00CD4B60" w:rsidRPr="00B114DD" w:rsidRDefault="00FD051D" w:rsidP="00FD051D">
      <w:pPr>
        <w:pStyle w:val="Heading1"/>
        <w:spacing w:before="160" w:line="264" w:lineRule="auto"/>
        <w:rPr>
          <w:rFonts w:asciiTheme="minorHAnsi" w:eastAsiaTheme="minorHAnsi" w:hAnsiTheme="minorHAnsi" w:cstheme="minorBidi"/>
          <w:color w:val="323E48" w:themeColor="text1"/>
          <w:sz w:val="20"/>
          <w:szCs w:val="20"/>
        </w:rPr>
      </w:pPr>
      <w:r w:rsidRPr="00FD051D">
        <w:rPr>
          <w:rFonts w:asciiTheme="minorHAnsi" w:eastAsiaTheme="minorHAnsi" w:hAnsiTheme="minorHAnsi" w:cstheme="minorBidi"/>
          <w:color w:val="323E48" w:themeColor="text1"/>
          <w:sz w:val="20"/>
          <w:szCs w:val="20"/>
        </w:rPr>
        <w:t>Choose multiple methods to collect data and feedback through community listening</w:t>
      </w:r>
      <w:r w:rsidR="006D3F4D">
        <w:rPr>
          <w:rFonts w:asciiTheme="minorHAnsi" w:eastAsiaTheme="minorHAnsi" w:hAnsiTheme="minorHAnsi" w:cstheme="minorBidi"/>
          <w:color w:val="323E48" w:themeColor="text1"/>
          <w:sz w:val="20"/>
          <w:szCs w:val="20"/>
        </w:rPr>
        <w:t xml:space="preserve">. </w:t>
      </w:r>
      <w:r w:rsidR="00B114DD">
        <w:rPr>
          <w:rFonts w:asciiTheme="minorHAnsi" w:eastAsiaTheme="minorHAnsi" w:hAnsiTheme="minorHAnsi" w:cstheme="minorBidi"/>
          <w:color w:val="323E48" w:themeColor="text1"/>
          <w:sz w:val="20"/>
          <w:szCs w:val="20"/>
        </w:rPr>
        <w:t xml:space="preserve">Use </w:t>
      </w:r>
      <w:r w:rsidR="0076266D" w:rsidRPr="00F67462">
        <w:rPr>
          <w:rFonts w:asciiTheme="minorHAnsi" w:eastAsiaTheme="minorHAnsi" w:hAnsiTheme="minorHAnsi" w:cstheme="minorBidi"/>
          <w:b/>
          <w:bCs/>
          <w:color w:val="323E48" w:themeColor="text1"/>
          <w:sz w:val="20"/>
          <w:szCs w:val="20"/>
        </w:rPr>
        <w:t xml:space="preserve">Tool 18: </w:t>
      </w:r>
      <w:r w:rsidR="00B114DD" w:rsidRPr="00C50F6D">
        <w:rPr>
          <w:rFonts w:asciiTheme="minorHAnsi" w:eastAsiaTheme="minorHAnsi" w:hAnsiTheme="minorHAnsi" w:cstheme="minorBidi"/>
          <w:b/>
          <w:bCs/>
          <w:color w:val="323E48" w:themeColor="text1"/>
          <w:sz w:val="20"/>
          <w:szCs w:val="20"/>
        </w:rPr>
        <w:t xml:space="preserve">Collaborative </w:t>
      </w:r>
      <w:r w:rsidR="0076266D" w:rsidRPr="00C50F6D">
        <w:rPr>
          <w:rFonts w:asciiTheme="minorHAnsi" w:eastAsiaTheme="minorHAnsi" w:hAnsiTheme="minorHAnsi" w:cstheme="minorBidi"/>
          <w:b/>
          <w:bCs/>
          <w:color w:val="323E48" w:themeColor="text1"/>
          <w:sz w:val="20"/>
          <w:szCs w:val="20"/>
        </w:rPr>
        <w:t>c</w:t>
      </w:r>
      <w:r w:rsidR="00B114DD" w:rsidRPr="00C50F6D">
        <w:rPr>
          <w:rFonts w:asciiTheme="minorHAnsi" w:eastAsiaTheme="minorHAnsi" w:hAnsiTheme="minorHAnsi" w:cstheme="minorBidi"/>
          <w:b/>
          <w:bCs/>
          <w:color w:val="323E48" w:themeColor="text1"/>
          <w:sz w:val="20"/>
          <w:szCs w:val="20"/>
        </w:rPr>
        <w:t>ommunication</w:t>
      </w:r>
      <w:r w:rsidR="00B114DD" w:rsidRPr="00C50F6D">
        <w:rPr>
          <w:rFonts w:asciiTheme="minorHAnsi" w:eastAsiaTheme="minorHAnsi" w:hAnsiTheme="minorHAnsi" w:cstheme="minorBidi"/>
          <w:b/>
          <w:bCs/>
          <w:i/>
          <w:iCs/>
          <w:color w:val="323E48" w:themeColor="text1"/>
          <w:sz w:val="20"/>
          <w:szCs w:val="20"/>
        </w:rPr>
        <w:t xml:space="preserve"> </w:t>
      </w:r>
      <w:r w:rsidR="0076266D" w:rsidRPr="00C50F6D">
        <w:rPr>
          <w:rFonts w:asciiTheme="minorHAnsi" w:eastAsiaTheme="minorHAnsi" w:hAnsiTheme="minorHAnsi" w:cstheme="minorBidi"/>
          <w:b/>
          <w:bCs/>
          <w:color w:val="323E48" w:themeColor="text1"/>
          <w:sz w:val="20"/>
          <w:szCs w:val="20"/>
        </w:rPr>
        <w:t>g</w:t>
      </w:r>
      <w:r w:rsidR="00B114DD" w:rsidRPr="00C50F6D">
        <w:rPr>
          <w:rFonts w:asciiTheme="minorHAnsi" w:eastAsiaTheme="minorHAnsi" w:hAnsiTheme="minorHAnsi" w:cstheme="minorBidi"/>
          <w:b/>
          <w:bCs/>
          <w:color w:val="323E48" w:themeColor="text1"/>
          <w:sz w:val="20"/>
          <w:szCs w:val="20"/>
        </w:rPr>
        <w:t xml:space="preserve">uide </w:t>
      </w:r>
      <w:r w:rsidR="00B114DD">
        <w:rPr>
          <w:rFonts w:asciiTheme="minorHAnsi" w:eastAsiaTheme="minorHAnsi" w:hAnsiTheme="minorHAnsi" w:cstheme="minorBidi"/>
          <w:color w:val="323E48" w:themeColor="text1"/>
          <w:sz w:val="20"/>
          <w:szCs w:val="20"/>
        </w:rPr>
        <w:t xml:space="preserve">tool for </w:t>
      </w:r>
      <w:r w:rsidR="0076266D">
        <w:rPr>
          <w:rFonts w:asciiTheme="minorHAnsi" w:eastAsiaTheme="minorHAnsi" w:hAnsiTheme="minorHAnsi" w:cstheme="minorBidi"/>
          <w:color w:val="323E48" w:themeColor="text1"/>
          <w:sz w:val="20"/>
          <w:szCs w:val="20"/>
        </w:rPr>
        <w:t>help</w:t>
      </w:r>
      <w:r w:rsidR="00B114DD">
        <w:rPr>
          <w:rFonts w:asciiTheme="minorHAnsi" w:eastAsiaTheme="minorHAnsi" w:hAnsiTheme="minorHAnsi" w:cstheme="minorBidi"/>
          <w:color w:val="323E48" w:themeColor="text1"/>
          <w:sz w:val="20"/>
          <w:szCs w:val="20"/>
        </w:rPr>
        <w:t>. Methods may include:</w:t>
      </w:r>
    </w:p>
    <w:p w14:paraId="0C935D52" w14:textId="765FA591" w:rsidR="007147A9" w:rsidRDefault="007147A9" w:rsidP="007147A9">
      <w:pPr>
        <w:pStyle w:val="ABSectionBullets"/>
        <w:ind w:left="1260" w:hanging="180"/>
      </w:pPr>
      <w:r>
        <w:t>Community convening</w:t>
      </w:r>
    </w:p>
    <w:p w14:paraId="0C6FD8A0" w14:textId="44C525C4" w:rsidR="007147A9" w:rsidRDefault="007147A9" w:rsidP="007147A9">
      <w:pPr>
        <w:pStyle w:val="ABSectionBullets"/>
        <w:ind w:left="1260" w:hanging="180"/>
      </w:pPr>
      <w:r>
        <w:t>Surveys and interviews</w:t>
      </w:r>
    </w:p>
    <w:p w14:paraId="39D63C31" w14:textId="77777777" w:rsidR="007147A9" w:rsidRDefault="007147A9" w:rsidP="007147A9">
      <w:pPr>
        <w:pStyle w:val="ABSectionBullets"/>
        <w:ind w:left="1260" w:hanging="180"/>
      </w:pPr>
      <w:r>
        <w:t>Existing directories and maps</w:t>
      </w:r>
    </w:p>
    <w:p w14:paraId="6ACFFFA0" w14:textId="31A222DE" w:rsidR="007147A9" w:rsidRDefault="007147A9" w:rsidP="007147A9">
      <w:pPr>
        <w:pStyle w:val="ABSectionBullets"/>
        <w:ind w:left="1260" w:hanging="180"/>
      </w:pPr>
      <w:r>
        <w:t xml:space="preserve">Existing </w:t>
      </w:r>
      <w:r w:rsidR="000433A1">
        <w:t>c</w:t>
      </w:r>
      <w:r>
        <w:t xml:space="preserve">ommunity </w:t>
      </w:r>
      <w:r w:rsidR="000433A1">
        <w:t>h</w:t>
      </w:r>
      <w:r>
        <w:t xml:space="preserve">ealth </w:t>
      </w:r>
      <w:r w:rsidR="000433A1">
        <w:t>n</w:t>
      </w:r>
      <w:r>
        <w:t xml:space="preserve">eeds </w:t>
      </w:r>
      <w:r w:rsidR="000433A1">
        <w:t>a</w:t>
      </w:r>
      <w:r>
        <w:t>ssessments</w:t>
      </w:r>
    </w:p>
    <w:p w14:paraId="488E7AC9" w14:textId="77777777" w:rsidR="007147A9" w:rsidRDefault="007147A9" w:rsidP="007147A9">
      <w:pPr>
        <w:pStyle w:val="ABSectionBullets"/>
        <w:ind w:left="1260" w:hanging="180"/>
      </w:pPr>
      <w:r>
        <w:t>Observational site visits</w:t>
      </w:r>
    </w:p>
    <w:p w14:paraId="397D9A06" w14:textId="77777777" w:rsidR="00B114DD" w:rsidRDefault="00B114DD">
      <w:pPr>
        <w:rPr>
          <w:rFonts w:asciiTheme="majorHAnsi" w:eastAsiaTheme="majorEastAsia" w:hAnsiTheme="majorHAnsi" w:cstheme="majorBidi"/>
          <w:sz w:val="30"/>
          <w:szCs w:val="27"/>
        </w:rPr>
      </w:pPr>
      <w:r>
        <w:br w:type="page"/>
      </w:r>
    </w:p>
    <w:p w14:paraId="49740078" w14:textId="70B7E6E3" w:rsidR="003B4DD2" w:rsidRDefault="003B4DD2" w:rsidP="003B4DD2">
      <w:pPr>
        <w:pStyle w:val="Heading3"/>
        <w:ind w:hanging="1800"/>
      </w:pPr>
      <w:r>
        <w:lastRenderedPageBreak/>
        <w:t xml:space="preserve">Step </w:t>
      </w:r>
      <w:r w:rsidR="00CA733E">
        <w:t>4</w:t>
      </w:r>
      <w:r>
        <w:t xml:space="preserve">. </w:t>
      </w:r>
      <w:r w:rsidR="00721389">
        <w:t>Create d</w:t>
      </w:r>
      <w:r w:rsidR="00CA733E">
        <w:t xml:space="preserve">ocumentation </w:t>
      </w:r>
      <w:r w:rsidR="00963EA1">
        <w:t>and visualization</w:t>
      </w:r>
    </w:p>
    <w:p w14:paraId="0242CC12" w14:textId="719A9CF8" w:rsidR="003B4DD2" w:rsidRDefault="008318FC" w:rsidP="003B4DD2">
      <w:pPr>
        <w:pStyle w:val="Heading1"/>
        <w:spacing w:before="160" w:line="264" w:lineRule="auto"/>
        <w:rPr>
          <w:rFonts w:asciiTheme="minorHAnsi" w:eastAsiaTheme="minorHAnsi" w:hAnsiTheme="minorHAnsi" w:cstheme="minorBidi"/>
          <w:color w:val="323E48" w:themeColor="text1"/>
          <w:sz w:val="20"/>
          <w:szCs w:val="20"/>
        </w:rPr>
      </w:pPr>
      <w:r w:rsidRPr="008318FC">
        <w:rPr>
          <w:rFonts w:asciiTheme="minorHAnsi" w:eastAsiaTheme="minorHAnsi" w:hAnsiTheme="minorHAnsi" w:cstheme="minorBidi"/>
          <w:color w:val="323E48" w:themeColor="text1"/>
          <w:sz w:val="20"/>
          <w:szCs w:val="20"/>
        </w:rPr>
        <w:t>Create visual aids, tables</w:t>
      </w:r>
      <w:r w:rsidR="0076266D">
        <w:rPr>
          <w:rFonts w:asciiTheme="minorHAnsi" w:eastAsiaTheme="minorHAnsi" w:hAnsiTheme="minorHAnsi" w:cstheme="minorBidi"/>
          <w:color w:val="323E48" w:themeColor="text1"/>
          <w:sz w:val="20"/>
          <w:szCs w:val="20"/>
        </w:rPr>
        <w:t>,</w:t>
      </w:r>
      <w:r w:rsidRPr="008318FC">
        <w:rPr>
          <w:rFonts w:asciiTheme="minorHAnsi" w:eastAsiaTheme="minorHAnsi" w:hAnsiTheme="minorHAnsi" w:cstheme="minorBidi"/>
          <w:color w:val="323E48" w:themeColor="text1"/>
          <w:sz w:val="20"/>
          <w:szCs w:val="20"/>
        </w:rPr>
        <w:t xml:space="preserve"> and infographics to make the data compilation accessible and </w:t>
      </w:r>
      <w:r w:rsidR="0076266D">
        <w:rPr>
          <w:rFonts w:asciiTheme="minorHAnsi" w:eastAsiaTheme="minorHAnsi" w:hAnsiTheme="minorHAnsi" w:cstheme="minorBidi"/>
          <w:color w:val="323E48" w:themeColor="text1"/>
          <w:sz w:val="20"/>
          <w:szCs w:val="20"/>
        </w:rPr>
        <w:t>easy</w:t>
      </w:r>
      <w:r w:rsidR="0076266D" w:rsidRPr="008318FC">
        <w:rPr>
          <w:rFonts w:asciiTheme="minorHAnsi" w:eastAsiaTheme="minorHAnsi" w:hAnsiTheme="minorHAnsi" w:cstheme="minorBidi"/>
          <w:color w:val="323E48" w:themeColor="text1"/>
          <w:sz w:val="20"/>
          <w:szCs w:val="20"/>
        </w:rPr>
        <w:t xml:space="preserve"> </w:t>
      </w:r>
      <w:r w:rsidRPr="008318FC">
        <w:rPr>
          <w:rFonts w:asciiTheme="minorHAnsi" w:eastAsiaTheme="minorHAnsi" w:hAnsiTheme="minorHAnsi" w:cstheme="minorBidi"/>
          <w:color w:val="323E48" w:themeColor="text1"/>
          <w:sz w:val="20"/>
          <w:szCs w:val="20"/>
        </w:rPr>
        <w:t>to digest</w:t>
      </w:r>
      <w:r w:rsidR="003B4DD2">
        <w:rPr>
          <w:rFonts w:asciiTheme="minorHAnsi" w:eastAsiaTheme="minorHAnsi" w:hAnsiTheme="minorHAnsi" w:cstheme="minorBidi"/>
          <w:color w:val="323E48" w:themeColor="text1"/>
          <w:sz w:val="20"/>
          <w:szCs w:val="20"/>
        </w:rPr>
        <w:t xml:space="preserve">. </w:t>
      </w:r>
    </w:p>
    <w:tbl>
      <w:tblPr>
        <w:tblStyle w:val="ListTable6Colorful-Accent3"/>
        <w:tblW w:w="9540" w:type="dxa"/>
        <w:tblInd w:w="720" w:type="dxa"/>
        <w:tblLook w:val="04A0" w:firstRow="1" w:lastRow="0" w:firstColumn="1" w:lastColumn="0" w:noHBand="0" w:noVBand="1"/>
      </w:tblPr>
      <w:tblGrid>
        <w:gridCol w:w="1800"/>
        <w:gridCol w:w="1800"/>
        <w:gridCol w:w="1800"/>
        <w:gridCol w:w="1800"/>
        <w:gridCol w:w="2340"/>
      </w:tblGrid>
      <w:tr w:rsidR="00E457CB" w14:paraId="1E4D7FEA" w14:textId="1FB205AD" w:rsidTr="006F624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0" w:type="dxa"/>
          </w:tcPr>
          <w:p w14:paraId="0A016352" w14:textId="1868BFDA" w:rsidR="00413202" w:rsidRDefault="00CD2753">
            <w:pPr>
              <w:pStyle w:val="ABTableColumnHeader"/>
            </w:pPr>
            <w:r>
              <w:t>Asset name</w:t>
            </w:r>
          </w:p>
        </w:tc>
        <w:tc>
          <w:tcPr>
            <w:tcW w:w="1800" w:type="dxa"/>
          </w:tcPr>
          <w:p w14:paraId="724BE6DA" w14:textId="5DD648C0" w:rsidR="00413202" w:rsidRDefault="002D2222">
            <w:pPr>
              <w:pStyle w:val="ABTableColumnHeader"/>
              <w:cnfStyle w:val="100000000000" w:firstRow="1" w:lastRow="0" w:firstColumn="0" w:lastColumn="0" w:oddVBand="0" w:evenVBand="0" w:oddHBand="0" w:evenHBand="0" w:firstRowFirstColumn="0" w:firstRowLastColumn="0" w:lastRowFirstColumn="0" w:lastRowLastColumn="0"/>
            </w:pPr>
            <w:r>
              <w:t>Type/category</w:t>
            </w:r>
          </w:p>
        </w:tc>
        <w:tc>
          <w:tcPr>
            <w:tcW w:w="1800" w:type="dxa"/>
          </w:tcPr>
          <w:p w14:paraId="64E41D86" w14:textId="57628E5C" w:rsidR="00413202" w:rsidRDefault="008C1416">
            <w:pPr>
              <w:pStyle w:val="ABTableColumnHeader"/>
              <w:cnfStyle w:val="100000000000" w:firstRow="1" w:lastRow="0" w:firstColumn="0" w:lastColumn="0" w:oddVBand="0" w:evenVBand="0" w:oddHBand="0" w:evenHBand="0" w:firstRowFirstColumn="0" w:firstRowLastColumn="0" w:lastRowFirstColumn="0" w:lastRowLastColumn="0"/>
            </w:pPr>
            <w:r>
              <w:t>Description or notes</w:t>
            </w:r>
          </w:p>
        </w:tc>
        <w:tc>
          <w:tcPr>
            <w:tcW w:w="1800" w:type="dxa"/>
          </w:tcPr>
          <w:p w14:paraId="34908987" w14:textId="0F7CD2F0" w:rsidR="00413202" w:rsidRDefault="003C7F17">
            <w:pPr>
              <w:pStyle w:val="ABTableColumnHeader"/>
              <w:cnfStyle w:val="100000000000" w:firstRow="1" w:lastRow="0" w:firstColumn="0" w:lastColumn="0" w:oddVBand="0" w:evenVBand="0" w:oddHBand="0" w:evenHBand="0" w:firstRowFirstColumn="0" w:firstRowLastColumn="0" w:lastRowFirstColumn="0" w:lastRowLastColumn="0"/>
            </w:pPr>
            <w:r>
              <w:t>Strength</w:t>
            </w:r>
            <w:r w:rsidR="00313CD9">
              <w:t>s</w:t>
            </w:r>
          </w:p>
        </w:tc>
        <w:tc>
          <w:tcPr>
            <w:tcW w:w="2340" w:type="dxa"/>
          </w:tcPr>
          <w:p w14:paraId="0B907586" w14:textId="1236BCD1" w:rsidR="00413202" w:rsidRDefault="00E457CB">
            <w:pPr>
              <w:pStyle w:val="ABTableColumnHeader"/>
              <w:cnfStyle w:val="100000000000" w:firstRow="1" w:lastRow="0" w:firstColumn="0" w:lastColumn="0" w:oddVBand="0" w:evenVBand="0" w:oddHBand="0" w:evenHBand="0" w:firstRowFirstColumn="0" w:firstRowLastColumn="0" w:lastRowFirstColumn="0" w:lastRowLastColumn="0"/>
            </w:pPr>
            <w:r>
              <w:t>Gaps/limitations</w:t>
            </w:r>
          </w:p>
        </w:tc>
      </w:tr>
      <w:tr w:rsidR="00E457CB" w14:paraId="1A279E9C" w14:textId="6CA2D593" w:rsidTr="006F62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0" w:type="dxa"/>
          </w:tcPr>
          <w:p w14:paraId="1E30EC82" w14:textId="6A9D8ACD" w:rsidR="00413202" w:rsidRPr="00D04642" w:rsidRDefault="002E1DF1">
            <w:pPr>
              <w:pStyle w:val="ABTableRowHeader"/>
              <w:rPr>
                <w:b w:val="0"/>
                <w:bCs w:val="0"/>
                <w:i/>
                <w:iCs/>
              </w:rPr>
            </w:pPr>
            <w:r w:rsidRPr="00D04642">
              <w:rPr>
                <w:b w:val="0"/>
                <w:bCs w:val="0"/>
                <w:i/>
                <w:iCs/>
              </w:rPr>
              <w:t xml:space="preserve">Example: </w:t>
            </w:r>
            <w:r w:rsidR="00543B76" w:rsidRPr="00D04642">
              <w:rPr>
                <w:b w:val="0"/>
                <w:bCs w:val="0"/>
                <w:i/>
                <w:iCs/>
              </w:rPr>
              <w:t>County health department</w:t>
            </w:r>
          </w:p>
        </w:tc>
        <w:tc>
          <w:tcPr>
            <w:tcW w:w="1800" w:type="dxa"/>
          </w:tcPr>
          <w:p w14:paraId="55EDE90E" w14:textId="385C7BA6" w:rsidR="00413202" w:rsidRPr="00D04642" w:rsidRDefault="005754DA">
            <w:pPr>
              <w:pStyle w:val="ABGraphicTableText"/>
              <w:cnfStyle w:val="000000100000" w:firstRow="0" w:lastRow="0" w:firstColumn="0" w:lastColumn="0" w:oddVBand="0" w:evenVBand="0" w:oddHBand="1" w:evenHBand="0" w:firstRowFirstColumn="0" w:firstRowLastColumn="0" w:lastRowFirstColumn="0" w:lastRowLastColumn="0"/>
              <w:rPr>
                <w:i/>
                <w:iCs/>
              </w:rPr>
            </w:pPr>
            <w:r w:rsidRPr="00D04642">
              <w:rPr>
                <w:i/>
                <w:iCs/>
              </w:rPr>
              <w:t>Institution</w:t>
            </w:r>
          </w:p>
        </w:tc>
        <w:tc>
          <w:tcPr>
            <w:tcW w:w="1800" w:type="dxa"/>
          </w:tcPr>
          <w:p w14:paraId="23128FE9" w14:textId="600811C4" w:rsidR="00413202" w:rsidRPr="00D04642" w:rsidRDefault="00874A1C">
            <w:pPr>
              <w:pStyle w:val="ABGraphicTableText"/>
              <w:cnfStyle w:val="000000100000" w:firstRow="0" w:lastRow="0" w:firstColumn="0" w:lastColumn="0" w:oddVBand="0" w:evenVBand="0" w:oddHBand="1" w:evenHBand="0" w:firstRowFirstColumn="0" w:firstRowLastColumn="0" w:lastRowFirstColumn="0" w:lastRowLastColumn="0"/>
              <w:rPr>
                <w:i/>
                <w:iCs/>
              </w:rPr>
            </w:pPr>
            <w:r w:rsidRPr="00D04642">
              <w:rPr>
                <w:i/>
                <w:iCs/>
              </w:rPr>
              <w:t xml:space="preserve">Immunizations, </w:t>
            </w:r>
            <w:r w:rsidR="00C15D04" w:rsidRPr="00D04642">
              <w:rPr>
                <w:i/>
                <w:iCs/>
              </w:rPr>
              <w:t xml:space="preserve">WIC, </w:t>
            </w:r>
            <w:r w:rsidR="00633873" w:rsidRPr="00D04642">
              <w:rPr>
                <w:i/>
                <w:iCs/>
              </w:rPr>
              <w:t>chronic disease programs</w:t>
            </w:r>
          </w:p>
        </w:tc>
        <w:tc>
          <w:tcPr>
            <w:tcW w:w="1800" w:type="dxa"/>
          </w:tcPr>
          <w:p w14:paraId="0AA7FA62" w14:textId="3D824EC8" w:rsidR="00413202" w:rsidRPr="00D04642" w:rsidRDefault="008F0DF8">
            <w:pPr>
              <w:pStyle w:val="ABGraphicTableText"/>
              <w:cnfStyle w:val="000000100000" w:firstRow="0" w:lastRow="0" w:firstColumn="0" w:lastColumn="0" w:oddVBand="0" w:evenVBand="0" w:oddHBand="1" w:evenHBand="0" w:firstRowFirstColumn="0" w:firstRowLastColumn="0" w:lastRowFirstColumn="0" w:lastRowLastColumn="0"/>
              <w:rPr>
                <w:i/>
                <w:iCs/>
              </w:rPr>
            </w:pPr>
            <w:r w:rsidRPr="00D04642">
              <w:rPr>
                <w:i/>
                <w:iCs/>
              </w:rPr>
              <w:t>Well-established programs</w:t>
            </w:r>
          </w:p>
        </w:tc>
        <w:tc>
          <w:tcPr>
            <w:tcW w:w="2340" w:type="dxa"/>
          </w:tcPr>
          <w:p w14:paraId="3DE85520" w14:textId="53FE247E" w:rsidR="00413202" w:rsidRPr="00D04642" w:rsidRDefault="00D04642">
            <w:pPr>
              <w:pStyle w:val="ABGraphicTableText"/>
              <w:cnfStyle w:val="000000100000" w:firstRow="0" w:lastRow="0" w:firstColumn="0" w:lastColumn="0" w:oddVBand="0" w:evenVBand="0" w:oddHBand="1" w:evenHBand="0" w:firstRowFirstColumn="0" w:firstRowLastColumn="0" w:lastRowFirstColumn="0" w:lastRowLastColumn="0"/>
              <w:rPr>
                <w:i/>
                <w:iCs/>
              </w:rPr>
            </w:pPr>
            <w:r w:rsidRPr="00D04642">
              <w:rPr>
                <w:i/>
                <w:iCs/>
              </w:rPr>
              <w:t>Limited evening hours</w:t>
            </w:r>
          </w:p>
        </w:tc>
      </w:tr>
      <w:tr w:rsidR="00E457CB" w14:paraId="2A7F905F" w14:textId="2DF653CD" w:rsidTr="006F624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0" w:type="dxa"/>
          </w:tcPr>
          <w:p w14:paraId="7CFC8CA7" w14:textId="77777777" w:rsidR="00413202" w:rsidRPr="00243CF2" w:rsidRDefault="00413202">
            <w:pPr>
              <w:pStyle w:val="ABTableRowHeader"/>
              <w:rPr>
                <w:b w:val="0"/>
                <w:bCs w:val="0"/>
              </w:rPr>
            </w:pPr>
          </w:p>
        </w:tc>
        <w:tc>
          <w:tcPr>
            <w:tcW w:w="1800" w:type="dxa"/>
          </w:tcPr>
          <w:p w14:paraId="7FACD588" w14:textId="77777777" w:rsidR="00413202" w:rsidRDefault="00413202">
            <w:pPr>
              <w:pStyle w:val="ABGraphicTableText"/>
              <w:cnfStyle w:val="000000010000" w:firstRow="0" w:lastRow="0" w:firstColumn="0" w:lastColumn="0" w:oddVBand="0" w:evenVBand="0" w:oddHBand="0" w:evenHBand="1" w:firstRowFirstColumn="0" w:firstRowLastColumn="0" w:lastRowFirstColumn="0" w:lastRowLastColumn="0"/>
            </w:pPr>
          </w:p>
        </w:tc>
        <w:tc>
          <w:tcPr>
            <w:tcW w:w="1800" w:type="dxa"/>
          </w:tcPr>
          <w:p w14:paraId="2488ADC8" w14:textId="77777777" w:rsidR="00413202" w:rsidRDefault="00413202">
            <w:pPr>
              <w:pStyle w:val="ABGraphicTableText"/>
              <w:cnfStyle w:val="000000010000" w:firstRow="0" w:lastRow="0" w:firstColumn="0" w:lastColumn="0" w:oddVBand="0" w:evenVBand="0" w:oddHBand="0" w:evenHBand="1" w:firstRowFirstColumn="0" w:firstRowLastColumn="0" w:lastRowFirstColumn="0" w:lastRowLastColumn="0"/>
            </w:pPr>
          </w:p>
        </w:tc>
        <w:tc>
          <w:tcPr>
            <w:tcW w:w="1800" w:type="dxa"/>
          </w:tcPr>
          <w:p w14:paraId="3FCB02F2" w14:textId="77777777" w:rsidR="00413202" w:rsidRDefault="00413202">
            <w:pPr>
              <w:pStyle w:val="ABGraphicTableText"/>
              <w:cnfStyle w:val="000000010000" w:firstRow="0" w:lastRow="0" w:firstColumn="0" w:lastColumn="0" w:oddVBand="0" w:evenVBand="0" w:oddHBand="0" w:evenHBand="1" w:firstRowFirstColumn="0" w:firstRowLastColumn="0" w:lastRowFirstColumn="0" w:lastRowLastColumn="0"/>
            </w:pPr>
          </w:p>
        </w:tc>
        <w:tc>
          <w:tcPr>
            <w:tcW w:w="2340" w:type="dxa"/>
          </w:tcPr>
          <w:p w14:paraId="5DF9A681" w14:textId="77777777" w:rsidR="00413202" w:rsidRDefault="00413202">
            <w:pPr>
              <w:pStyle w:val="ABGraphicTableText"/>
              <w:cnfStyle w:val="000000010000" w:firstRow="0" w:lastRow="0" w:firstColumn="0" w:lastColumn="0" w:oddVBand="0" w:evenVBand="0" w:oddHBand="0" w:evenHBand="1" w:firstRowFirstColumn="0" w:firstRowLastColumn="0" w:lastRowFirstColumn="0" w:lastRowLastColumn="0"/>
            </w:pPr>
          </w:p>
        </w:tc>
      </w:tr>
      <w:tr w:rsidR="00E457CB" w14:paraId="6881BEC0" w14:textId="05F1B746" w:rsidTr="006F62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0" w:type="dxa"/>
          </w:tcPr>
          <w:p w14:paraId="7AD2679F" w14:textId="77777777" w:rsidR="00413202" w:rsidRPr="00243CF2" w:rsidRDefault="00413202">
            <w:pPr>
              <w:pStyle w:val="ABTableRowHeader"/>
              <w:rPr>
                <w:b w:val="0"/>
                <w:bCs w:val="0"/>
              </w:rPr>
            </w:pPr>
          </w:p>
        </w:tc>
        <w:tc>
          <w:tcPr>
            <w:tcW w:w="1800" w:type="dxa"/>
          </w:tcPr>
          <w:p w14:paraId="74DE3A2A" w14:textId="77777777" w:rsidR="00413202" w:rsidRDefault="00413202">
            <w:pPr>
              <w:pStyle w:val="ABGraphicTableText"/>
              <w:cnfStyle w:val="000000100000" w:firstRow="0" w:lastRow="0" w:firstColumn="0" w:lastColumn="0" w:oddVBand="0" w:evenVBand="0" w:oddHBand="1" w:evenHBand="0" w:firstRowFirstColumn="0" w:firstRowLastColumn="0" w:lastRowFirstColumn="0" w:lastRowLastColumn="0"/>
            </w:pPr>
          </w:p>
        </w:tc>
        <w:tc>
          <w:tcPr>
            <w:tcW w:w="1800" w:type="dxa"/>
          </w:tcPr>
          <w:p w14:paraId="0C6A63C2" w14:textId="77777777" w:rsidR="00413202" w:rsidRDefault="00413202">
            <w:pPr>
              <w:pStyle w:val="ABGraphicTableText"/>
              <w:cnfStyle w:val="000000100000" w:firstRow="0" w:lastRow="0" w:firstColumn="0" w:lastColumn="0" w:oddVBand="0" w:evenVBand="0" w:oddHBand="1" w:evenHBand="0" w:firstRowFirstColumn="0" w:firstRowLastColumn="0" w:lastRowFirstColumn="0" w:lastRowLastColumn="0"/>
            </w:pPr>
          </w:p>
        </w:tc>
        <w:tc>
          <w:tcPr>
            <w:tcW w:w="1800" w:type="dxa"/>
          </w:tcPr>
          <w:p w14:paraId="04E395E5" w14:textId="77777777" w:rsidR="00413202" w:rsidRDefault="00413202">
            <w:pPr>
              <w:pStyle w:val="ABGraphicTableText"/>
              <w:cnfStyle w:val="000000100000" w:firstRow="0" w:lastRow="0" w:firstColumn="0" w:lastColumn="0" w:oddVBand="0" w:evenVBand="0" w:oddHBand="1" w:evenHBand="0" w:firstRowFirstColumn="0" w:firstRowLastColumn="0" w:lastRowFirstColumn="0" w:lastRowLastColumn="0"/>
            </w:pPr>
          </w:p>
        </w:tc>
        <w:tc>
          <w:tcPr>
            <w:tcW w:w="2340" w:type="dxa"/>
          </w:tcPr>
          <w:p w14:paraId="25109F65" w14:textId="77777777" w:rsidR="00413202" w:rsidRDefault="00413202">
            <w:pPr>
              <w:pStyle w:val="ABGraphicTableText"/>
              <w:cnfStyle w:val="000000100000" w:firstRow="0" w:lastRow="0" w:firstColumn="0" w:lastColumn="0" w:oddVBand="0" w:evenVBand="0" w:oddHBand="1" w:evenHBand="0" w:firstRowFirstColumn="0" w:firstRowLastColumn="0" w:lastRowFirstColumn="0" w:lastRowLastColumn="0"/>
            </w:pPr>
          </w:p>
        </w:tc>
      </w:tr>
    </w:tbl>
    <w:p w14:paraId="466BDA8F" w14:textId="77777777" w:rsidR="003151D5" w:rsidRDefault="003151D5">
      <w:pPr>
        <w:rPr>
          <w:i/>
          <w:iCs/>
        </w:rPr>
      </w:pPr>
      <w:r>
        <w:rPr>
          <w:i/>
          <w:iCs/>
        </w:rPr>
        <w:br w:type="page"/>
      </w:r>
    </w:p>
    <w:p w14:paraId="739C5209" w14:textId="5C91086B" w:rsidR="00AA68F2" w:rsidRDefault="00F71B83" w:rsidP="00AA68F2">
      <w:pPr>
        <w:pStyle w:val="Heading1"/>
      </w:pPr>
      <w:r>
        <w:lastRenderedPageBreak/>
        <w:t>Gap analysis guide</w:t>
      </w:r>
    </w:p>
    <w:p w14:paraId="423918A5" w14:textId="77777777" w:rsidR="005D4627" w:rsidRDefault="005D4627" w:rsidP="005D4627">
      <w:pPr>
        <w:pStyle w:val="Heading3"/>
        <w:ind w:hanging="1800"/>
      </w:pPr>
      <w:r>
        <w:t>Purpose</w:t>
      </w:r>
    </w:p>
    <w:p w14:paraId="237350BA" w14:textId="317040EF" w:rsidR="005D4627" w:rsidRDefault="00104F19" w:rsidP="005D4627">
      <w:pPr>
        <w:pStyle w:val="Heading1"/>
        <w:spacing w:before="160" w:line="264" w:lineRule="auto"/>
        <w:rPr>
          <w:rFonts w:asciiTheme="minorHAnsi" w:eastAsiaTheme="minorHAnsi" w:hAnsiTheme="minorHAnsi" w:cstheme="minorBidi"/>
          <w:color w:val="323E48" w:themeColor="text1"/>
          <w:sz w:val="20"/>
          <w:szCs w:val="20"/>
        </w:rPr>
      </w:pPr>
      <w:r>
        <w:rPr>
          <w:rFonts w:asciiTheme="minorHAnsi" w:eastAsiaTheme="minorHAnsi" w:hAnsiTheme="minorHAnsi" w:cstheme="minorBidi"/>
          <w:color w:val="323E48" w:themeColor="text1"/>
          <w:sz w:val="20"/>
          <w:szCs w:val="20"/>
        </w:rPr>
        <w:t>To</w:t>
      </w:r>
      <w:r w:rsidR="005D4627" w:rsidRPr="00F83BB1">
        <w:rPr>
          <w:rFonts w:asciiTheme="minorHAnsi" w:eastAsiaTheme="minorHAnsi" w:hAnsiTheme="minorHAnsi" w:cstheme="minorBidi"/>
          <w:color w:val="323E48" w:themeColor="text1"/>
          <w:sz w:val="20"/>
          <w:szCs w:val="20"/>
        </w:rPr>
        <w:t xml:space="preserve"> help identify cross-sector partners</w:t>
      </w:r>
      <w:r w:rsidR="005D4627">
        <w:rPr>
          <w:rFonts w:asciiTheme="minorHAnsi" w:eastAsiaTheme="minorHAnsi" w:hAnsiTheme="minorHAnsi" w:cstheme="minorBidi"/>
          <w:color w:val="323E48" w:themeColor="text1"/>
          <w:sz w:val="20"/>
          <w:szCs w:val="20"/>
        </w:rPr>
        <w:t xml:space="preserve">: </w:t>
      </w:r>
    </w:p>
    <w:p w14:paraId="0DFBC14B" w14:textId="209F1C76" w:rsidR="007A0761" w:rsidRDefault="007A0761" w:rsidP="007A0761">
      <w:pPr>
        <w:pStyle w:val="ABSectionBullets"/>
        <w:ind w:left="1260" w:hanging="180"/>
      </w:pPr>
      <w:r>
        <w:t>Understand where current policies, systems</w:t>
      </w:r>
      <w:r w:rsidR="0076266D">
        <w:t>,</w:t>
      </w:r>
      <w:r>
        <w:t xml:space="preserve"> and services fall short of community health needs</w:t>
      </w:r>
      <w:r w:rsidR="0076266D">
        <w:t>.</w:t>
      </w:r>
    </w:p>
    <w:p w14:paraId="476A2B55" w14:textId="46EA704E" w:rsidR="005D4627" w:rsidRDefault="007A0761" w:rsidP="007A0761">
      <w:pPr>
        <w:pStyle w:val="ABSectionBullets"/>
        <w:ind w:left="1260" w:hanging="180"/>
      </w:pPr>
      <w:r>
        <w:t>Prioritize gaps that, if addressed, can create meaningful change and equitable impact</w:t>
      </w:r>
      <w:r w:rsidR="0076266D">
        <w:t>.</w:t>
      </w:r>
    </w:p>
    <w:p w14:paraId="4F0D3CFC" w14:textId="77777777" w:rsidR="005D4627" w:rsidRDefault="005D4627" w:rsidP="005D4627">
      <w:pPr>
        <w:pStyle w:val="Heading3"/>
        <w:ind w:hanging="1800"/>
      </w:pPr>
      <w:r>
        <w:t>Key principles</w:t>
      </w:r>
    </w:p>
    <w:p w14:paraId="3E4276B0" w14:textId="63BE35DD" w:rsidR="00D77A50" w:rsidRDefault="00D77A50" w:rsidP="00D77A50">
      <w:pPr>
        <w:pStyle w:val="ABSectionBullets"/>
        <w:ind w:left="1260" w:hanging="180"/>
      </w:pPr>
      <w:r>
        <w:t>Center on equity</w:t>
      </w:r>
      <w:r w:rsidR="0076266D">
        <w:t>.</w:t>
      </w:r>
    </w:p>
    <w:p w14:paraId="16D01143" w14:textId="4B6A1A32" w:rsidR="00D77A50" w:rsidRDefault="00D77A50" w:rsidP="00D77A50">
      <w:pPr>
        <w:pStyle w:val="ABSectionBullets"/>
        <w:ind w:left="1260" w:hanging="180"/>
      </w:pPr>
      <w:r>
        <w:t>Recognize community strengths alongside challenges</w:t>
      </w:r>
      <w:r w:rsidR="0076266D">
        <w:t>.</w:t>
      </w:r>
    </w:p>
    <w:p w14:paraId="4732EA37" w14:textId="4531123C" w:rsidR="00D77A50" w:rsidRDefault="00D77A50" w:rsidP="00D77A50">
      <w:pPr>
        <w:pStyle w:val="ABSectionBullets"/>
        <w:ind w:left="1260" w:hanging="180"/>
      </w:pPr>
      <w:r>
        <w:t>Use both quantitative evidence (e.g., data indicators) and qualitative insights (e.g., stories</w:t>
      </w:r>
      <w:r w:rsidR="00CB0CE2">
        <w:t xml:space="preserve"> and</w:t>
      </w:r>
      <w:r>
        <w:t xml:space="preserve"> perceptions)</w:t>
      </w:r>
      <w:r w:rsidR="0076266D">
        <w:t>.</w:t>
      </w:r>
    </w:p>
    <w:p w14:paraId="09DE4160" w14:textId="161D5E11" w:rsidR="00CB0CE2" w:rsidRDefault="00D77A50" w:rsidP="00417837">
      <w:pPr>
        <w:pStyle w:val="ABSectionBullets"/>
        <w:ind w:left="1260" w:hanging="180"/>
      </w:pPr>
      <w:r>
        <w:t>Stay focused on systems improvement, not individual blame</w:t>
      </w:r>
      <w:r w:rsidR="0076266D">
        <w:t>.</w:t>
      </w:r>
    </w:p>
    <w:p w14:paraId="3F11E623" w14:textId="77777777" w:rsidR="00417837" w:rsidRDefault="00417837" w:rsidP="00417837">
      <w:pPr>
        <w:pStyle w:val="Heading3"/>
        <w:ind w:hanging="1800"/>
      </w:pPr>
      <w:r>
        <w:t>Step 1. Define scope</w:t>
      </w:r>
    </w:p>
    <w:p w14:paraId="2CB69625" w14:textId="77777777" w:rsidR="00417837" w:rsidRDefault="00417837" w:rsidP="00417837">
      <w:pPr>
        <w:pStyle w:val="Heading1"/>
        <w:spacing w:before="160" w:line="264" w:lineRule="auto"/>
        <w:rPr>
          <w:rFonts w:asciiTheme="minorHAnsi" w:eastAsiaTheme="minorHAnsi" w:hAnsiTheme="minorHAnsi" w:cstheme="minorBidi"/>
          <w:color w:val="323E48" w:themeColor="text1"/>
          <w:sz w:val="20"/>
          <w:szCs w:val="20"/>
        </w:rPr>
      </w:pPr>
      <w:r>
        <w:rPr>
          <w:rFonts w:asciiTheme="minorHAnsi" w:eastAsiaTheme="minorHAnsi" w:hAnsiTheme="minorHAnsi" w:cstheme="minorBidi"/>
          <w:color w:val="323E48" w:themeColor="text1"/>
          <w:sz w:val="20"/>
          <w:szCs w:val="20"/>
        </w:rPr>
        <w:t xml:space="preserve">Questions to consider: </w:t>
      </w:r>
    </w:p>
    <w:p w14:paraId="73AAE394" w14:textId="1219D374" w:rsidR="00417837" w:rsidRDefault="00415463" w:rsidP="00417837">
      <w:pPr>
        <w:pStyle w:val="ABSectionBullets"/>
        <w:ind w:left="1260" w:hanging="180"/>
      </w:pPr>
      <w:r>
        <w:t xml:space="preserve">What health issues or social </w:t>
      </w:r>
      <w:r w:rsidR="0076266D">
        <w:t xml:space="preserve">drivers of health </w:t>
      </w:r>
      <w:r>
        <w:t xml:space="preserve">are we examining? </w:t>
      </w:r>
    </w:p>
    <w:p w14:paraId="7DE9924F" w14:textId="00FBACBA" w:rsidR="00417837" w:rsidRDefault="0076266D" w:rsidP="00417837">
      <w:pPr>
        <w:pStyle w:val="ABSectionBullets"/>
        <w:numPr>
          <w:ilvl w:val="1"/>
          <w:numId w:val="6"/>
        </w:numPr>
        <w:ind w:left="1440" w:hanging="180"/>
      </w:pPr>
      <w:r>
        <w:t xml:space="preserve">Examples: </w:t>
      </w:r>
      <w:r w:rsidR="00A161D0">
        <w:t xml:space="preserve">Mental health, </w:t>
      </w:r>
      <w:r w:rsidR="00DD6D21">
        <w:t xml:space="preserve">chronic disease, food </w:t>
      </w:r>
      <w:r w:rsidR="004B0E6C">
        <w:t>security, housing</w:t>
      </w:r>
    </w:p>
    <w:p w14:paraId="5BA2ECA2" w14:textId="4F746CFD" w:rsidR="00417837" w:rsidRDefault="00D84F93" w:rsidP="00417837">
      <w:pPr>
        <w:pStyle w:val="ABSectionBullets"/>
        <w:ind w:left="1260" w:hanging="180"/>
      </w:pPr>
      <w:r>
        <w:t xml:space="preserve">Which populations are </w:t>
      </w:r>
      <w:r w:rsidR="006B4B6A">
        <w:t>the</w:t>
      </w:r>
      <w:r>
        <w:t xml:space="preserve"> priority</w:t>
      </w:r>
      <w:r w:rsidR="00417837">
        <w:t>?</w:t>
      </w:r>
    </w:p>
    <w:p w14:paraId="489CA8D8" w14:textId="4EC15DE4" w:rsidR="002D7472" w:rsidRDefault="0076266D" w:rsidP="00BE2F10">
      <w:pPr>
        <w:pStyle w:val="ABSectionBullets"/>
        <w:numPr>
          <w:ilvl w:val="1"/>
          <w:numId w:val="6"/>
        </w:numPr>
        <w:ind w:left="1440" w:hanging="180"/>
      </w:pPr>
      <w:r>
        <w:t xml:space="preserve">Examples: </w:t>
      </w:r>
      <w:r w:rsidR="002D7472">
        <w:t xml:space="preserve">Youth, </w:t>
      </w:r>
      <w:r w:rsidR="008D50D9">
        <w:t>older adults, immigrant</w:t>
      </w:r>
      <w:r w:rsidR="00BE2F10">
        <w:t xml:space="preserve"> communities</w:t>
      </w:r>
    </w:p>
    <w:p w14:paraId="145CE59C" w14:textId="3CCE2D52" w:rsidR="00417837" w:rsidRDefault="006011C6" w:rsidP="00417837">
      <w:pPr>
        <w:pStyle w:val="ABSectionBullets"/>
        <w:ind w:left="1260" w:hanging="180"/>
      </w:pPr>
      <w:r>
        <w:t>What geographic area is the focus</w:t>
      </w:r>
      <w:r w:rsidR="00417837">
        <w:t>?</w:t>
      </w:r>
    </w:p>
    <w:p w14:paraId="4AE15495" w14:textId="7001FB91" w:rsidR="00417837" w:rsidRDefault="0076266D" w:rsidP="00417837">
      <w:pPr>
        <w:pStyle w:val="ABSectionBullets"/>
        <w:numPr>
          <w:ilvl w:val="1"/>
          <w:numId w:val="6"/>
        </w:numPr>
        <w:ind w:left="1260" w:firstLine="0"/>
      </w:pPr>
      <w:r>
        <w:t xml:space="preserve">Example: </w:t>
      </w:r>
      <w:r w:rsidR="00181F4D">
        <w:t xml:space="preserve">Neighborhood, </w:t>
      </w:r>
      <w:r w:rsidR="000B162C">
        <w:t>city, county, region</w:t>
      </w:r>
    </w:p>
    <w:p w14:paraId="69D440BC" w14:textId="16B3076E" w:rsidR="00462CC9" w:rsidRDefault="00462CC9" w:rsidP="00462CC9">
      <w:pPr>
        <w:pStyle w:val="Heading3"/>
        <w:ind w:hanging="1800"/>
      </w:pPr>
      <w:r>
        <w:t xml:space="preserve">Step 2. </w:t>
      </w:r>
      <w:r w:rsidR="007C1841">
        <w:t>Collect information</w:t>
      </w:r>
    </w:p>
    <w:p w14:paraId="0EC469CE" w14:textId="69293096" w:rsidR="00462CC9" w:rsidRDefault="008374ED" w:rsidP="00462CC9">
      <w:pPr>
        <w:pStyle w:val="Heading1"/>
        <w:spacing w:before="160" w:line="264" w:lineRule="auto"/>
        <w:rPr>
          <w:rFonts w:asciiTheme="minorHAnsi" w:eastAsiaTheme="minorHAnsi" w:hAnsiTheme="minorHAnsi" w:cstheme="minorBidi"/>
          <w:color w:val="323E48" w:themeColor="text1"/>
          <w:sz w:val="20"/>
          <w:szCs w:val="20"/>
        </w:rPr>
      </w:pPr>
      <w:r>
        <w:rPr>
          <w:rFonts w:asciiTheme="minorHAnsi" w:eastAsiaTheme="minorHAnsi" w:hAnsiTheme="minorHAnsi" w:cstheme="minorBidi"/>
          <w:color w:val="323E48" w:themeColor="text1"/>
          <w:sz w:val="20"/>
          <w:szCs w:val="20"/>
        </w:rPr>
        <w:t>Within the identified scope, compile the following</w:t>
      </w:r>
      <w:r w:rsidR="00462CC9">
        <w:rPr>
          <w:rFonts w:asciiTheme="minorHAnsi" w:eastAsiaTheme="minorHAnsi" w:hAnsiTheme="minorHAnsi" w:cstheme="minorBidi"/>
          <w:color w:val="323E48" w:themeColor="text1"/>
          <w:sz w:val="20"/>
          <w:szCs w:val="20"/>
        </w:rPr>
        <w:t xml:space="preserve">: </w:t>
      </w:r>
    </w:p>
    <w:p w14:paraId="201BC0D4" w14:textId="265FA905" w:rsidR="00462CC9" w:rsidRDefault="002A08E1" w:rsidP="00462CC9">
      <w:pPr>
        <w:pStyle w:val="ABSectionBullets"/>
        <w:ind w:left="1260" w:hanging="180"/>
      </w:pPr>
      <w:r>
        <w:t>Community health data</w:t>
      </w:r>
      <w:r w:rsidR="00462CC9">
        <w:t xml:space="preserve"> </w:t>
      </w:r>
    </w:p>
    <w:p w14:paraId="3A8A614D" w14:textId="7F6C7F4E" w:rsidR="00BC6301" w:rsidRDefault="008374ED" w:rsidP="00462CC9">
      <w:pPr>
        <w:pStyle w:val="ABSectionBullets"/>
        <w:ind w:left="1260" w:hanging="180"/>
      </w:pPr>
      <w:r>
        <w:t>List of programs, services, and supports already in place (</w:t>
      </w:r>
      <w:r w:rsidR="0099671F">
        <w:t>u</w:t>
      </w:r>
      <w:r>
        <w:t xml:space="preserve">se the </w:t>
      </w:r>
      <w:r w:rsidR="00492AB2" w:rsidRPr="00C50F6D">
        <w:rPr>
          <w:b/>
          <w:bCs/>
        </w:rPr>
        <w:t>Asset Mapping Tool</w:t>
      </w:r>
      <w:r w:rsidR="00492AB2">
        <w:t xml:space="preserve"> </w:t>
      </w:r>
      <w:r w:rsidR="0099671F">
        <w:t>on page 9 of this file</w:t>
      </w:r>
      <w:r>
        <w:t>)</w:t>
      </w:r>
    </w:p>
    <w:p w14:paraId="0B8C12CE" w14:textId="0C274521" w:rsidR="00462CC9" w:rsidRDefault="00B00066" w:rsidP="00462CC9">
      <w:pPr>
        <w:pStyle w:val="ABSectionBullets"/>
        <w:ind w:left="1260" w:hanging="180"/>
      </w:pPr>
      <w:r>
        <w:t>Community input</w:t>
      </w:r>
      <w:r w:rsidR="008374ED">
        <w:t xml:space="preserve"> from:</w:t>
      </w:r>
    </w:p>
    <w:p w14:paraId="6C34F200" w14:textId="77777777" w:rsidR="008E36EE" w:rsidRDefault="008E36EE" w:rsidP="00462CC9">
      <w:pPr>
        <w:pStyle w:val="ABSectionBullets"/>
        <w:numPr>
          <w:ilvl w:val="1"/>
          <w:numId w:val="6"/>
        </w:numPr>
        <w:ind w:left="1440" w:hanging="180"/>
      </w:pPr>
      <w:r>
        <w:t>Surveys</w:t>
      </w:r>
    </w:p>
    <w:p w14:paraId="0E707E80" w14:textId="77777777" w:rsidR="008E36EE" w:rsidRDefault="008E36EE" w:rsidP="00462CC9">
      <w:pPr>
        <w:pStyle w:val="ABSectionBullets"/>
        <w:numPr>
          <w:ilvl w:val="1"/>
          <w:numId w:val="6"/>
        </w:numPr>
        <w:ind w:left="1440" w:hanging="180"/>
      </w:pPr>
      <w:r>
        <w:t>Listening sessions</w:t>
      </w:r>
    </w:p>
    <w:p w14:paraId="17BA19EB" w14:textId="4C052C4C" w:rsidR="00462CC9" w:rsidRDefault="003B4D58" w:rsidP="00462CC9">
      <w:pPr>
        <w:pStyle w:val="ABSectionBullets"/>
        <w:numPr>
          <w:ilvl w:val="1"/>
          <w:numId w:val="6"/>
        </w:numPr>
        <w:ind w:left="1440" w:hanging="180"/>
      </w:pPr>
      <w:r>
        <w:t>Interviews with residents and frontline workers</w:t>
      </w:r>
      <w:r w:rsidR="00462CC9">
        <w:t xml:space="preserve"> </w:t>
      </w:r>
    </w:p>
    <w:p w14:paraId="614DBA06" w14:textId="77777777" w:rsidR="006D16C5" w:rsidRDefault="00CE3C0F" w:rsidP="001E72A9">
      <w:pPr>
        <w:pStyle w:val="ABSectionBullets"/>
        <w:ind w:left="1260" w:hanging="180"/>
      </w:pPr>
      <w:r>
        <w:t xml:space="preserve">Best practices </w:t>
      </w:r>
      <w:r w:rsidR="00081CD8">
        <w:t xml:space="preserve">or evidence-based standards </w:t>
      </w:r>
      <w:r w:rsidR="006D16C5">
        <w:t>t</w:t>
      </w:r>
      <w:r w:rsidR="00E655CC">
        <w:t xml:space="preserve">ailored to your service area: </w:t>
      </w:r>
    </w:p>
    <w:p w14:paraId="44BE9B2F" w14:textId="7291E010" w:rsidR="00462CC9" w:rsidRDefault="00906FCA" w:rsidP="001E72A9">
      <w:pPr>
        <w:pStyle w:val="ABSectionBullets"/>
        <w:numPr>
          <w:ilvl w:val="1"/>
          <w:numId w:val="6"/>
        </w:numPr>
        <w:ind w:left="1440" w:hanging="180"/>
      </w:pPr>
      <w:r w:rsidRPr="008450F6">
        <w:t xml:space="preserve">What services, policies, or outcomes </w:t>
      </w:r>
      <w:proofErr w:type="gramStart"/>
      <w:r w:rsidRPr="008450F6">
        <w:t>does</w:t>
      </w:r>
      <w:proofErr w:type="gramEnd"/>
      <w:r w:rsidRPr="008450F6">
        <w:t xml:space="preserve"> research recommend?</w:t>
      </w:r>
    </w:p>
    <w:p w14:paraId="68F212CB" w14:textId="77777777" w:rsidR="00EF1E4F" w:rsidRDefault="00EF1E4F" w:rsidP="001B5130">
      <w:pPr>
        <w:pStyle w:val="Heading3"/>
        <w:ind w:hanging="1800"/>
      </w:pPr>
    </w:p>
    <w:p w14:paraId="7541F352" w14:textId="77777777" w:rsidR="00EF1E4F" w:rsidRDefault="00EF1E4F" w:rsidP="001B5130">
      <w:pPr>
        <w:pStyle w:val="Heading3"/>
        <w:ind w:hanging="1800"/>
      </w:pPr>
    </w:p>
    <w:p w14:paraId="3FF1AE45" w14:textId="77777777" w:rsidR="00EF1E4F" w:rsidRDefault="00EF1E4F" w:rsidP="001B5130">
      <w:pPr>
        <w:pStyle w:val="Heading3"/>
        <w:ind w:hanging="1800"/>
      </w:pPr>
    </w:p>
    <w:p w14:paraId="40304CDB" w14:textId="7E208094" w:rsidR="001B5130" w:rsidRDefault="001B5130" w:rsidP="001B5130">
      <w:pPr>
        <w:pStyle w:val="Heading3"/>
        <w:ind w:hanging="1800"/>
      </w:pPr>
      <w:r>
        <w:lastRenderedPageBreak/>
        <w:t xml:space="preserve">Step 3. </w:t>
      </w:r>
      <w:r w:rsidR="00A91D62">
        <w:t>Compare “current state” with “desired state”</w:t>
      </w:r>
    </w:p>
    <w:p w14:paraId="18013CE9" w14:textId="040AC649" w:rsidR="001B5130" w:rsidRDefault="00794C37" w:rsidP="001B5130">
      <w:pPr>
        <w:pStyle w:val="Heading1"/>
        <w:spacing w:before="160" w:line="264" w:lineRule="auto"/>
        <w:rPr>
          <w:rFonts w:asciiTheme="minorHAnsi" w:eastAsiaTheme="minorHAnsi" w:hAnsiTheme="minorHAnsi" w:cstheme="minorBidi"/>
          <w:color w:val="323E48" w:themeColor="text1"/>
          <w:sz w:val="20"/>
          <w:szCs w:val="20"/>
        </w:rPr>
      </w:pPr>
      <w:r>
        <w:rPr>
          <w:rFonts w:asciiTheme="minorHAnsi" w:eastAsiaTheme="minorHAnsi" w:hAnsiTheme="minorHAnsi" w:cstheme="minorBidi"/>
          <w:color w:val="323E48" w:themeColor="text1"/>
          <w:sz w:val="20"/>
          <w:szCs w:val="20"/>
        </w:rPr>
        <w:t>Consider using this framework</w:t>
      </w:r>
      <w:r w:rsidR="001B5130">
        <w:rPr>
          <w:rFonts w:asciiTheme="minorHAnsi" w:eastAsiaTheme="minorHAnsi" w:hAnsiTheme="minorHAnsi" w:cstheme="minorBidi"/>
          <w:color w:val="323E48" w:themeColor="text1"/>
          <w:sz w:val="20"/>
          <w:szCs w:val="20"/>
        </w:rPr>
        <w:t xml:space="preserve">: </w:t>
      </w:r>
    </w:p>
    <w:tbl>
      <w:tblPr>
        <w:tblStyle w:val="ListTable6Colorful-Accent3"/>
        <w:tblW w:w="9648" w:type="dxa"/>
        <w:tblInd w:w="720" w:type="dxa"/>
        <w:tblLook w:val="04A0" w:firstRow="1" w:lastRow="0" w:firstColumn="1" w:lastColumn="0" w:noHBand="0" w:noVBand="1"/>
      </w:tblPr>
      <w:tblGrid>
        <w:gridCol w:w="3216"/>
        <w:gridCol w:w="3216"/>
        <w:gridCol w:w="3216"/>
      </w:tblGrid>
      <w:tr w:rsidR="00AB36BF" w14:paraId="1B9E5D10"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16" w:type="dxa"/>
          </w:tcPr>
          <w:p w14:paraId="6D6F5523" w14:textId="0AD5CD32" w:rsidR="00AB36BF" w:rsidRDefault="00355BDF">
            <w:pPr>
              <w:pStyle w:val="ABTableColumnHeader"/>
            </w:pPr>
            <w:r>
              <w:t>Category</w:t>
            </w:r>
          </w:p>
        </w:tc>
        <w:tc>
          <w:tcPr>
            <w:tcW w:w="3216" w:type="dxa"/>
          </w:tcPr>
          <w:p w14:paraId="63220E3B" w14:textId="3B5E0473" w:rsidR="00AB36BF" w:rsidRDefault="00F04947">
            <w:pPr>
              <w:pStyle w:val="ABTableColumnHeader"/>
              <w:cnfStyle w:val="100000000000" w:firstRow="1" w:lastRow="0" w:firstColumn="0" w:lastColumn="0" w:oddVBand="0" w:evenVBand="0" w:oddHBand="0" w:evenHBand="0" w:firstRowFirstColumn="0" w:firstRowLastColumn="0" w:lastRowFirstColumn="0" w:lastRowLastColumn="0"/>
            </w:pPr>
            <w:r>
              <w:t xml:space="preserve">Current state (what is) </w:t>
            </w:r>
          </w:p>
        </w:tc>
        <w:tc>
          <w:tcPr>
            <w:tcW w:w="3216" w:type="dxa"/>
          </w:tcPr>
          <w:p w14:paraId="2C88EAA4" w14:textId="6682CFD9" w:rsidR="00AB36BF" w:rsidRDefault="00E90CA4">
            <w:pPr>
              <w:pStyle w:val="ABTableColumnHeader"/>
              <w:cnfStyle w:val="100000000000" w:firstRow="1" w:lastRow="0" w:firstColumn="0" w:lastColumn="0" w:oddVBand="0" w:evenVBand="0" w:oddHBand="0" w:evenHBand="0" w:firstRowFirstColumn="0" w:firstRowLastColumn="0" w:lastRowFirstColumn="0" w:lastRowLastColumn="0"/>
            </w:pPr>
            <w:r>
              <w:t>Desired state (what should be)</w:t>
            </w:r>
          </w:p>
        </w:tc>
      </w:tr>
      <w:tr w:rsidR="00AB36BF" w14:paraId="3E7334A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16" w:type="dxa"/>
          </w:tcPr>
          <w:p w14:paraId="2564ED3B" w14:textId="66F7C65C" w:rsidR="00AB36BF" w:rsidRPr="00EF1E4F" w:rsidRDefault="00FF476F">
            <w:pPr>
              <w:pStyle w:val="ABTableRowHeader"/>
              <w:rPr>
                <w:b w:val="0"/>
                <w:bCs w:val="0"/>
                <w:i/>
                <w:iCs/>
              </w:rPr>
            </w:pPr>
            <w:r w:rsidRPr="00EF1E4F">
              <w:rPr>
                <w:b w:val="0"/>
                <w:bCs w:val="0"/>
                <w:i/>
                <w:iCs/>
              </w:rPr>
              <w:t>Example: Services</w:t>
            </w:r>
          </w:p>
        </w:tc>
        <w:tc>
          <w:tcPr>
            <w:tcW w:w="3216" w:type="dxa"/>
          </w:tcPr>
          <w:p w14:paraId="2BEDAFAD" w14:textId="384E62D8" w:rsidR="00AB36BF" w:rsidRPr="00EF1E4F" w:rsidRDefault="00845295">
            <w:pPr>
              <w:pStyle w:val="ABGraphicTableText"/>
              <w:cnfStyle w:val="000000100000" w:firstRow="0" w:lastRow="0" w:firstColumn="0" w:lastColumn="0" w:oddVBand="0" w:evenVBand="0" w:oddHBand="1" w:evenHBand="0" w:firstRowFirstColumn="0" w:firstRowLastColumn="0" w:lastRowFirstColumn="0" w:lastRowLastColumn="0"/>
              <w:rPr>
                <w:i/>
                <w:iCs/>
              </w:rPr>
            </w:pPr>
            <w:r w:rsidRPr="00EF1E4F">
              <w:rPr>
                <w:i/>
                <w:iCs/>
              </w:rPr>
              <w:t xml:space="preserve">Low awareness of </w:t>
            </w:r>
            <w:r w:rsidR="00A7657A" w:rsidRPr="00EF1E4F">
              <w:rPr>
                <w:i/>
                <w:iCs/>
              </w:rPr>
              <w:t>nutrition programs</w:t>
            </w:r>
          </w:p>
        </w:tc>
        <w:tc>
          <w:tcPr>
            <w:tcW w:w="3216" w:type="dxa"/>
          </w:tcPr>
          <w:p w14:paraId="58793F03" w14:textId="1761EA3C" w:rsidR="00AB36BF" w:rsidRPr="00EF1E4F" w:rsidRDefault="007E13E4">
            <w:pPr>
              <w:pStyle w:val="ABGraphicTableText"/>
              <w:cnfStyle w:val="000000100000" w:firstRow="0" w:lastRow="0" w:firstColumn="0" w:lastColumn="0" w:oddVBand="0" w:evenVBand="0" w:oddHBand="1" w:evenHBand="0" w:firstRowFirstColumn="0" w:firstRowLastColumn="0" w:lastRowFirstColumn="0" w:lastRowLastColumn="0"/>
              <w:rPr>
                <w:i/>
                <w:iCs/>
              </w:rPr>
            </w:pPr>
            <w:proofErr w:type="gramStart"/>
            <w:r w:rsidRPr="00EF1E4F">
              <w:rPr>
                <w:i/>
                <w:iCs/>
              </w:rPr>
              <w:t>Broad</w:t>
            </w:r>
            <w:proofErr w:type="gramEnd"/>
            <w:r w:rsidRPr="00EF1E4F">
              <w:rPr>
                <w:i/>
                <w:iCs/>
              </w:rPr>
              <w:t xml:space="preserve"> community </w:t>
            </w:r>
            <w:r w:rsidR="00EF1E4F" w:rsidRPr="00EF1E4F">
              <w:rPr>
                <w:i/>
                <w:iCs/>
              </w:rPr>
              <w:t>awareness and enrollment</w:t>
            </w:r>
          </w:p>
        </w:tc>
      </w:tr>
      <w:tr w:rsidR="00AB36BF" w14:paraId="5AFC3253"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16" w:type="dxa"/>
          </w:tcPr>
          <w:p w14:paraId="64B7A6FC" w14:textId="77777777" w:rsidR="00AB36BF" w:rsidRPr="00243CF2" w:rsidRDefault="00AB36BF">
            <w:pPr>
              <w:pStyle w:val="ABTableRowHeader"/>
              <w:rPr>
                <w:b w:val="0"/>
                <w:bCs w:val="0"/>
              </w:rPr>
            </w:pPr>
          </w:p>
        </w:tc>
        <w:tc>
          <w:tcPr>
            <w:tcW w:w="3216" w:type="dxa"/>
          </w:tcPr>
          <w:p w14:paraId="748DF3DA" w14:textId="77777777" w:rsidR="00AB36BF" w:rsidRDefault="00AB36BF">
            <w:pPr>
              <w:pStyle w:val="ABGraphicTableText"/>
              <w:cnfStyle w:val="000000010000" w:firstRow="0" w:lastRow="0" w:firstColumn="0" w:lastColumn="0" w:oddVBand="0" w:evenVBand="0" w:oddHBand="0" w:evenHBand="1" w:firstRowFirstColumn="0" w:firstRowLastColumn="0" w:lastRowFirstColumn="0" w:lastRowLastColumn="0"/>
            </w:pPr>
          </w:p>
        </w:tc>
        <w:tc>
          <w:tcPr>
            <w:tcW w:w="3216" w:type="dxa"/>
          </w:tcPr>
          <w:p w14:paraId="04D0D807" w14:textId="77777777" w:rsidR="00AB36BF" w:rsidRDefault="00AB36BF">
            <w:pPr>
              <w:pStyle w:val="ABGraphicTableText"/>
              <w:cnfStyle w:val="000000010000" w:firstRow="0" w:lastRow="0" w:firstColumn="0" w:lastColumn="0" w:oddVBand="0" w:evenVBand="0" w:oddHBand="0" w:evenHBand="1" w:firstRowFirstColumn="0" w:firstRowLastColumn="0" w:lastRowFirstColumn="0" w:lastRowLastColumn="0"/>
            </w:pPr>
          </w:p>
        </w:tc>
      </w:tr>
      <w:tr w:rsidR="00AB36BF" w14:paraId="66281DB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16" w:type="dxa"/>
          </w:tcPr>
          <w:p w14:paraId="18237352" w14:textId="77777777" w:rsidR="00AB36BF" w:rsidRPr="00243CF2" w:rsidRDefault="00AB36BF">
            <w:pPr>
              <w:pStyle w:val="ABTableRowHeader"/>
              <w:rPr>
                <w:b w:val="0"/>
                <w:bCs w:val="0"/>
              </w:rPr>
            </w:pPr>
          </w:p>
        </w:tc>
        <w:tc>
          <w:tcPr>
            <w:tcW w:w="3216" w:type="dxa"/>
          </w:tcPr>
          <w:p w14:paraId="230BCA1C" w14:textId="77777777" w:rsidR="00AB36BF" w:rsidRDefault="00AB36BF">
            <w:pPr>
              <w:pStyle w:val="ABGraphicTableText"/>
              <w:cnfStyle w:val="000000100000" w:firstRow="0" w:lastRow="0" w:firstColumn="0" w:lastColumn="0" w:oddVBand="0" w:evenVBand="0" w:oddHBand="1" w:evenHBand="0" w:firstRowFirstColumn="0" w:firstRowLastColumn="0" w:lastRowFirstColumn="0" w:lastRowLastColumn="0"/>
            </w:pPr>
          </w:p>
        </w:tc>
        <w:tc>
          <w:tcPr>
            <w:tcW w:w="3216" w:type="dxa"/>
          </w:tcPr>
          <w:p w14:paraId="16556C4A" w14:textId="77777777" w:rsidR="00AB36BF" w:rsidRDefault="00AB36BF">
            <w:pPr>
              <w:pStyle w:val="ABGraphicTableText"/>
              <w:cnfStyle w:val="000000100000" w:firstRow="0" w:lastRow="0" w:firstColumn="0" w:lastColumn="0" w:oddVBand="0" w:evenVBand="0" w:oddHBand="1" w:evenHBand="0" w:firstRowFirstColumn="0" w:firstRowLastColumn="0" w:lastRowFirstColumn="0" w:lastRowLastColumn="0"/>
            </w:pPr>
          </w:p>
        </w:tc>
      </w:tr>
    </w:tbl>
    <w:p w14:paraId="2CA41E02" w14:textId="38C9AB4F" w:rsidR="00CA132A" w:rsidRDefault="00CA132A" w:rsidP="00CA132A">
      <w:pPr>
        <w:pStyle w:val="Heading3"/>
        <w:ind w:hanging="1800"/>
      </w:pPr>
      <w:r>
        <w:t xml:space="preserve">Step 4. </w:t>
      </w:r>
      <w:r w:rsidR="008D06EF">
        <w:t>Identify root causes</w:t>
      </w:r>
    </w:p>
    <w:p w14:paraId="2F200393" w14:textId="5C79F64E" w:rsidR="00CA132A" w:rsidRDefault="007E5411" w:rsidP="00CA132A">
      <w:pPr>
        <w:pStyle w:val="Heading1"/>
        <w:spacing w:before="160" w:line="264" w:lineRule="auto"/>
        <w:rPr>
          <w:rFonts w:asciiTheme="minorHAnsi" w:eastAsiaTheme="minorHAnsi" w:hAnsiTheme="minorHAnsi" w:cstheme="minorBidi"/>
          <w:color w:val="323E48" w:themeColor="text1"/>
          <w:sz w:val="20"/>
          <w:szCs w:val="20"/>
        </w:rPr>
      </w:pPr>
      <w:r>
        <w:rPr>
          <w:rFonts w:asciiTheme="minorHAnsi" w:eastAsiaTheme="minorHAnsi" w:hAnsiTheme="minorHAnsi" w:cstheme="minorBidi"/>
          <w:color w:val="323E48" w:themeColor="text1"/>
          <w:sz w:val="20"/>
          <w:szCs w:val="20"/>
        </w:rPr>
        <w:t>Explore</w:t>
      </w:r>
      <w:r w:rsidR="00CA132A">
        <w:rPr>
          <w:rFonts w:asciiTheme="minorHAnsi" w:eastAsiaTheme="minorHAnsi" w:hAnsiTheme="minorHAnsi" w:cstheme="minorBidi"/>
          <w:color w:val="323E48" w:themeColor="text1"/>
          <w:sz w:val="20"/>
          <w:szCs w:val="20"/>
        </w:rPr>
        <w:t xml:space="preserve">: </w:t>
      </w:r>
    </w:p>
    <w:p w14:paraId="7A35F7DD" w14:textId="1DA49A46" w:rsidR="00CA132A" w:rsidRDefault="00764C1D" w:rsidP="00CA132A">
      <w:pPr>
        <w:pStyle w:val="ABSectionBullets"/>
        <w:ind w:left="1260" w:hanging="180"/>
      </w:pPr>
      <w:r>
        <w:t>What’s driving this gap?</w:t>
      </w:r>
    </w:p>
    <w:p w14:paraId="0372D4D9" w14:textId="62C0FDD1" w:rsidR="00CA132A" w:rsidRDefault="003352D8" w:rsidP="00F309A0">
      <w:pPr>
        <w:pStyle w:val="ABSectionBullets"/>
        <w:numPr>
          <w:ilvl w:val="1"/>
          <w:numId w:val="6"/>
        </w:numPr>
        <w:ind w:left="1440" w:hanging="180"/>
      </w:pPr>
      <w:r>
        <w:t>Lack of community trust</w:t>
      </w:r>
    </w:p>
    <w:p w14:paraId="675C2A2C" w14:textId="5ECA7268" w:rsidR="00CA132A" w:rsidRDefault="00AE557F" w:rsidP="00CA132A">
      <w:pPr>
        <w:pStyle w:val="ABSectionBullets"/>
        <w:numPr>
          <w:ilvl w:val="1"/>
          <w:numId w:val="6"/>
        </w:numPr>
        <w:ind w:left="1440" w:hanging="180"/>
      </w:pPr>
      <w:r>
        <w:t>Policy barriers</w:t>
      </w:r>
    </w:p>
    <w:p w14:paraId="1FEDA4F8" w14:textId="029729A5" w:rsidR="00AE557F" w:rsidRDefault="00E32821" w:rsidP="00CA132A">
      <w:pPr>
        <w:pStyle w:val="ABSectionBullets"/>
        <w:numPr>
          <w:ilvl w:val="1"/>
          <w:numId w:val="6"/>
        </w:numPr>
        <w:ind w:left="1440" w:hanging="180"/>
      </w:pPr>
      <w:r>
        <w:t>Funding constraints</w:t>
      </w:r>
    </w:p>
    <w:p w14:paraId="3BF205E9" w14:textId="2AB1720C" w:rsidR="00E32821" w:rsidRDefault="00F309A0" w:rsidP="00CA132A">
      <w:pPr>
        <w:pStyle w:val="ABSectionBullets"/>
        <w:numPr>
          <w:ilvl w:val="1"/>
          <w:numId w:val="6"/>
        </w:numPr>
        <w:ind w:left="1440" w:hanging="180"/>
      </w:pPr>
      <w:r>
        <w:t>Workforce shortages</w:t>
      </w:r>
    </w:p>
    <w:p w14:paraId="4ED2C86F" w14:textId="3236E7C2" w:rsidR="00CB0CE2" w:rsidRDefault="006A418A" w:rsidP="00D704A3">
      <w:pPr>
        <w:pStyle w:val="ABSectionBullets"/>
        <w:ind w:left="1260" w:hanging="180"/>
      </w:pPr>
      <w:r>
        <w:t xml:space="preserve">Which </w:t>
      </w:r>
      <w:r w:rsidR="00303704" w:rsidRPr="008450F6">
        <w:t>causes are changeable, and which require long-term strateg</w:t>
      </w:r>
      <w:r w:rsidR="00315845">
        <w:t>ies</w:t>
      </w:r>
      <w:r w:rsidR="00303704" w:rsidRPr="008450F6">
        <w:t>?</w:t>
      </w:r>
    </w:p>
    <w:p w14:paraId="4A1AD2B5" w14:textId="5891AEBB" w:rsidR="00D704A3" w:rsidRDefault="00D704A3" w:rsidP="00D704A3">
      <w:pPr>
        <w:pStyle w:val="Heading3"/>
        <w:ind w:hanging="1800"/>
      </w:pPr>
      <w:r>
        <w:t xml:space="preserve">Step 5. </w:t>
      </w:r>
      <w:r w:rsidR="006F1EE4">
        <w:t xml:space="preserve">Assess impact and feasibility </w:t>
      </w:r>
      <w:r w:rsidR="006F1EE4">
        <w:tab/>
      </w:r>
    </w:p>
    <w:p w14:paraId="0EF269E1" w14:textId="345A9798" w:rsidR="001B383C" w:rsidRDefault="009C7EEF" w:rsidP="00D704A3">
      <w:pPr>
        <w:pStyle w:val="Heading1"/>
        <w:spacing w:before="160" w:line="264" w:lineRule="auto"/>
        <w:rPr>
          <w:rFonts w:asciiTheme="minorHAnsi" w:eastAsiaTheme="minorHAnsi" w:hAnsiTheme="minorHAnsi" w:cstheme="minorBidi"/>
          <w:color w:val="323E48" w:themeColor="text1"/>
          <w:sz w:val="20"/>
          <w:szCs w:val="20"/>
        </w:rPr>
      </w:pPr>
      <w:r>
        <w:rPr>
          <w:rFonts w:asciiTheme="minorHAnsi" w:eastAsiaTheme="minorHAnsi" w:hAnsiTheme="minorHAnsi" w:cstheme="minorBidi"/>
          <w:color w:val="323E48" w:themeColor="text1"/>
          <w:sz w:val="20"/>
          <w:szCs w:val="20"/>
        </w:rPr>
        <w:t xml:space="preserve">Score each </w:t>
      </w:r>
      <w:r w:rsidR="00A01F30">
        <w:rPr>
          <w:rFonts w:asciiTheme="minorHAnsi" w:eastAsiaTheme="minorHAnsi" w:hAnsiTheme="minorHAnsi" w:cstheme="minorBidi"/>
          <w:color w:val="323E48" w:themeColor="text1"/>
          <w:sz w:val="20"/>
          <w:szCs w:val="20"/>
        </w:rPr>
        <w:t xml:space="preserve">gap </w:t>
      </w:r>
      <w:proofErr w:type="gramStart"/>
      <w:r w:rsidR="00A01F30">
        <w:rPr>
          <w:rFonts w:asciiTheme="minorHAnsi" w:eastAsiaTheme="minorHAnsi" w:hAnsiTheme="minorHAnsi" w:cstheme="minorBidi"/>
          <w:color w:val="323E48" w:themeColor="text1"/>
          <w:sz w:val="20"/>
          <w:szCs w:val="20"/>
        </w:rPr>
        <w:t>on</w:t>
      </w:r>
      <w:proofErr w:type="gramEnd"/>
      <w:r w:rsidR="00A01F30">
        <w:rPr>
          <w:rFonts w:asciiTheme="minorHAnsi" w:eastAsiaTheme="minorHAnsi" w:hAnsiTheme="minorHAnsi" w:cstheme="minorBidi"/>
          <w:color w:val="323E48" w:themeColor="text1"/>
          <w:sz w:val="20"/>
          <w:szCs w:val="20"/>
        </w:rPr>
        <w:t xml:space="preserve"> two </w:t>
      </w:r>
      <w:r w:rsidR="00A01F30" w:rsidRPr="00C33460">
        <w:rPr>
          <w:rFonts w:asciiTheme="minorHAnsi" w:eastAsiaTheme="minorHAnsi" w:hAnsiTheme="minorHAnsi" w:cstheme="minorBidi"/>
          <w:color w:val="323E48" w:themeColor="text1"/>
          <w:sz w:val="20"/>
          <w:szCs w:val="20"/>
        </w:rPr>
        <w:t>dimensions</w:t>
      </w:r>
      <w:r w:rsidR="001B383C" w:rsidRPr="00C33460">
        <w:rPr>
          <w:rFonts w:asciiTheme="minorHAnsi" w:eastAsiaTheme="minorHAnsi" w:hAnsiTheme="minorHAnsi" w:cstheme="minorBidi"/>
          <w:color w:val="323E48" w:themeColor="text1"/>
          <w:sz w:val="20"/>
          <w:szCs w:val="20"/>
        </w:rPr>
        <w:t>, potential impact and feasibility</w:t>
      </w:r>
      <w:r w:rsidR="000A6D9F" w:rsidRPr="00C33460">
        <w:rPr>
          <w:rFonts w:asciiTheme="minorHAnsi" w:eastAsiaTheme="minorHAnsi" w:hAnsiTheme="minorHAnsi" w:cstheme="minorBidi"/>
          <w:color w:val="323E48" w:themeColor="text1"/>
          <w:sz w:val="20"/>
          <w:szCs w:val="20"/>
        </w:rPr>
        <w:t>:</w:t>
      </w:r>
      <w:r w:rsidR="000A6D9F">
        <w:rPr>
          <w:rFonts w:asciiTheme="minorHAnsi" w:eastAsiaTheme="minorHAnsi" w:hAnsiTheme="minorHAnsi" w:cstheme="minorBidi"/>
          <w:color w:val="323E48" w:themeColor="text1"/>
          <w:sz w:val="20"/>
          <w:szCs w:val="20"/>
        </w:rPr>
        <w:t xml:space="preserve"> </w:t>
      </w:r>
    </w:p>
    <w:p w14:paraId="7B2DCFA1" w14:textId="6709BE25" w:rsidR="00256881" w:rsidRDefault="00DB2708" w:rsidP="00256881">
      <w:pPr>
        <w:pStyle w:val="ABSectionBullets"/>
        <w:ind w:left="1260" w:hanging="180"/>
      </w:pPr>
      <w:r>
        <w:rPr>
          <w:b/>
          <w:bCs/>
        </w:rPr>
        <w:t>Potential i</w:t>
      </w:r>
      <w:r w:rsidR="005A010A" w:rsidRPr="004210F2">
        <w:rPr>
          <w:b/>
          <w:bCs/>
        </w:rPr>
        <w:t>mpact:</w:t>
      </w:r>
      <w:r w:rsidR="005A010A">
        <w:t xml:space="preserve"> </w:t>
      </w:r>
      <w:r w:rsidR="008635D5" w:rsidRPr="008450F6">
        <w:t>How much closing this gap would improve health, equity, and well-being.</w:t>
      </w:r>
    </w:p>
    <w:p w14:paraId="02124399" w14:textId="2D43BE77" w:rsidR="00D704A3" w:rsidRDefault="005A010A" w:rsidP="004210F2">
      <w:pPr>
        <w:pStyle w:val="ABSectionBullets"/>
        <w:ind w:left="1260" w:hanging="180"/>
      </w:pPr>
      <w:r w:rsidRPr="004210F2">
        <w:rPr>
          <w:b/>
          <w:bCs/>
        </w:rPr>
        <w:t>Feasibility:</w:t>
      </w:r>
      <w:r>
        <w:t xml:space="preserve"> </w:t>
      </w:r>
      <w:r w:rsidR="004210F2" w:rsidRPr="008450F6">
        <w:t xml:space="preserve">How practical it is to address </w:t>
      </w:r>
      <w:r w:rsidR="00315845">
        <w:t xml:space="preserve">this gap </w:t>
      </w:r>
      <w:r w:rsidR="004210F2" w:rsidRPr="008450F6">
        <w:t>with available resources and partnerships</w:t>
      </w:r>
      <w:r w:rsidR="004210F2">
        <w:t xml:space="preserve">, </w:t>
      </w:r>
      <w:r w:rsidR="004210F2" w:rsidRPr="008450F6">
        <w:t>taking sustainability into account.</w:t>
      </w:r>
      <w:r w:rsidR="00256881">
        <w:t xml:space="preserve"> </w:t>
      </w:r>
    </w:p>
    <w:p w14:paraId="07DF401B" w14:textId="77777777" w:rsidR="004210F2" w:rsidRPr="004210F2" w:rsidRDefault="004210F2" w:rsidP="004210F2">
      <w:pPr>
        <w:pStyle w:val="ABSectionBullets"/>
        <w:numPr>
          <w:ilvl w:val="0"/>
          <w:numId w:val="0"/>
        </w:numPr>
        <w:ind w:left="2894" w:hanging="187"/>
      </w:pPr>
    </w:p>
    <w:tbl>
      <w:tblPr>
        <w:tblStyle w:val="ListTable6Colorful-Accent3"/>
        <w:tblW w:w="9630" w:type="dxa"/>
        <w:tblInd w:w="720" w:type="dxa"/>
        <w:tblLook w:val="04A0" w:firstRow="1" w:lastRow="0" w:firstColumn="1" w:lastColumn="0" w:noHBand="0" w:noVBand="1"/>
      </w:tblPr>
      <w:tblGrid>
        <w:gridCol w:w="2407"/>
        <w:gridCol w:w="2408"/>
        <w:gridCol w:w="2407"/>
        <w:gridCol w:w="2408"/>
      </w:tblGrid>
      <w:tr w:rsidR="008B689F" w14:paraId="2CE21E17" w14:textId="32B7A7F5" w:rsidTr="008B689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7" w:type="dxa"/>
          </w:tcPr>
          <w:p w14:paraId="11B7EFE5" w14:textId="2DA885E0" w:rsidR="008B689F" w:rsidRDefault="00A310E7">
            <w:pPr>
              <w:pStyle w:val="ABTableColumnHeader"/>
            </w:pPr>
            <w:r>
              <w:t>Gap example</w:t>
            </w:r>
          </w:p>
        </w:tc>
        <w:tc>
          <w:tcPr>
            <w:tcW w:w="2408" w:type="dxa"/>
          </w:tcPr>
          <w:p w14:paraId="587AD738" w14:textId="111EE825" w:rsidR="008B689F" w:rsidRDefault="001F3A5F">
            <w:pPr>
              <w:pStyle w:val="ABTableColumnHeader"/>
              <w:cnfStyle w:val="100000000000" w:firstRow="1" w:lastRow="0" w:firstColumn="0" w:lastColumn="0" w:oddVBand="0" w:evenVBand="0" w:oddHBand="0" w:evenHBand="0" w:firstRowFirstColumn="0" w:firstRowLastColumn="0" w:lastRowFirstColumn="0" w:lastRowLastColumn="0"/>
            </w:pPr>
            <w:r>
              <w:t>Potential impact (1-5)</w:t>
            </w:r>
          </w:p>
        </w:tc>
        <w:tc>
          <w:tcPr>
            <w:tcW w:w="2407" w:type="dxa"/>
          </w:tcPr>
          <w:p w14:paraId="7B9F6492" w14:textId="2C5ABE6F" w:rsidR="008B689F" w:rsidRDefault="00247A25">
            <w:pPr>
              <w:pStyle w:val="ABTableColumnHeader"/>
              <w:cnfStyle w:val="100000000000" w:firstRow="1" w:lastRow="0" w:firstColumn="0" w:lastColumn="0" w:oddVBand="0" w:evenVBand="0" w:oddHBand="0" w:evenHBand="0" w:firstRowFirstColumn="0" w:firstRowLastColumn="0" w:lastRowFirstColumn="0" w:lastRowLastColumn="0"/>
            </w:pPr>
            <w:r>
              <w:t>Feasibility (1-5)</w:t>
            </w:r>
          </w:p>
        </w:tc>
        <w:tc>
          <w:tcPr>
            <w:tcW w:w="2408" w:type="dxa"/>
          </w:tcPr>
          <w:p w14:paraId="4AB336D3" w14:textId="653937DE" w:rsidR="008B689F" w:rsidRDefault="004E2D1C">
            <w:pPr>
              <w:pStyle w:val="ABTableColumnHeader"/>
              <w:cnfStyle w:val="100000000000" w:firstRow="1" w:lastRow="0" w:firstColumn="0" w:lastColumn="0" w:oddVBand="0" w:evenVBand="0" w:oddHBand="0" w:evenHBand="0" w:firstRowFirstColumn="0" w:firstRowLastColumn="0" w:lastRowFirstColumn="0" w:lastRowLastColumn="0"/>
            </w:pPr>
            <w:r>
              <w:t>Notes</w:t>
            </w:r>
          </w:p>
        </w:tc>
      </w:tr>
      <w:tr w:rsidR="008B689F" w14:paraId="65A82371" w14:textId="687D293B" w:rsidTr="008B68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7" w:type="dxa"/>
          </w:tcPr>
          <w:p w14:paraId="79A9254E" w14:textId="0992F983" w:rsidR="008B689F" w:rsidRPr="00EF1E4F" w:rsidRDefault="008B689F">
            <w:pPr>
              <w:pStyle w:val="ABTableRowHeader"/>
              <w:rPr>
                <w:b w:val="0"/>
                <w:bCs w:val="0"/>
                <w:i/>
                <w:iCs/>
              </w:rPr>
            </w:pPr>
            <w:r w:rsidRPr="00EF1E4F">
              <w:rPr>
                <w:b w:val="0"/>
                <w:bCs w:val="0"/>
                <w:i/>
                <w:iCs/>
              </w:rPr>
              <w:t xml:space="preserve">Example: </w:t>
            </w:r>
            <w:r w:rsidR="00983A4F" w:rsidRPr="00983A4F">
              <w:rPr>
                <w:b w:val="0"/>
                <w:bCs w:val="0"/>
                <w:i/>
                <w:iCs/>
              </w:rPr>
              <w:t>Low awareness of nutrition supports</w:t>
            </w:r>
          </w:p>
        </w:tc>
        <w:tc>
          <w:tcPr>
            <w:tcW w:w="2408" w:type="dxa"/>
          </w:tcPr>
          <w:p w14:paraId="69091014" w14:textId="12500133" w:rsidR="008B689F" w:rsidRPr="00EF1E4F" w:rsidRDefault="00983A4F">
            <w:pPr>
              <w:pStyle w:val="ABGraphicTableText"/>
              <w:cnfStyle w:val="000000100000" w:firstRow="0" w:lastRow="0" w:firstColumn="0" w:lastColumn="0" w:oddVBand="0" w:evenVBand="0" w:oddHBand="1" w:evenHBand="0" w:firstRowFirstColumn="0" w:firstRowLastColumn="0" w:lastRowFirstColumn="0" w:lastRowLastColumn="0"/>
              <w:rPr>
                <w:i/>
                <w:iCs/>
              </w:rPr>
            </w:pPr>
            <w:r>
              <w:rPr>
                <w:i/>
                <w:iCs/>
              </w:rPr>
              <w:t>4</w:t>
            </w:r>
          </w:p>
        </w:tc>
        <w:tc>
          <w:tcPr>
            <w:tcW w:w="2407" w:type="dxa"/>
          </w:tcPr>
          <w:p w14:paraId="1BBABB17" w14:textId="2A19B5FD" w:rsidR="008B689F" w:rsidRPr="00EF1E4F" w:rsidRDefault="00983A4F">
            <w:pPr>
              <w:pStyle w:val="ABGraphicTableText"/>
              <w:cnfStyle w:val="000000100000" w:firstRow="0" w:lastRow="0" w:firstColumn="0" w:lastColumn="0" w:oddVBand="0" w:evenVBand="0" w:oddHBand="1" w:evenHBand="0" w:firstRowFirstColumn="0" w:firstRowLastColumn="0" w:lastRowFirstColumn="0" w:lastRowLastColumn="0"/>
              <w:rPr>
                <w:i/>
                <w:iCs/>
              </w:rPr>
            </w:pPr>
            <w:r>
              <w:rPr>
                <w:i/>
                <w:iCs/>
              </w:rPr>
              <w:t>4</w:t>
            </w:r>
          </w:p>
        </w:tc>
        <w:tc>
          <w:tcPr>
            <w:tcW w:w="2408" w:type="dxa"/>
          </w:tcPr>
          <w:p w14:paraId="24A3B452" w14:textId="7FD2A2EF" w:rsidR="008B689F" w:rsidRPr="00EF1E4F" w:rsidRDefault="009C4C07">
            <w:pPr>
              <w:pStyle w:val="ABGraphicTableText"/>
              <w:cnfStyle w:val="000000100000" w:firstRow="0" w:lastRow="0" w:firstColumn="0" w:lastColumn="0" w:oddVBand="0" w:evenVBand="0" w:oddHBand="1" w:evenHBand="0" w:firstRowFirstColumn="0" w:firstRowLastColumn="0" w:lastRowFirstColumn="0" w:lastRowLastColumn="0"/>
              <w:rPr>
                <w:i/>
                <w:iCs/>
              </w:rPr>
            </w:pPr>
            <w:r w:rsidRPr="008450F6">
              <w:rPr>
                <w:i/>
                <w:iCs/>
                <w:sz w:val="20"/>
                <w:szCs w:val="20"/>
              </w:rPr>
              <w:t>Could improve quickly with outreach</w:t>
            </w:r>
          </w:p>
        </w:tc>
      </w:tr>
      <w:tr w:rsidR="008B689F" w14:paraId="4893109F" w14:textId="29017C47" w:rsidTr="008B689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7" w:type="dxa"/>
          </w:tcPr>
          <w:p w14:paraId="7E6487D4" w14:textId="77777777" w:rsidR="008B689F" w:rsidRPr="00243CF2" w:rsidRDefault="008B689F">
            <w:pPr>
              <w:pStyle w:val="ABTableRowHeader"/>
              <w:rPr>
                <w:b w:val="0"/>
                <w:bCs w:val="0"/>
              </w:rPr>
            </w:pPr>
          </w:p>
        </w:tc>
        <w:tc>
          <w:tcPr>
            <w:tcW w:w="2408" w:type="dxa"/>
          </w:tcPr>
          <w:p w14:paraId="71BBD1CA" w14:textId="77777777" w:rsidR="008B689F" w:rsidRDefault="008B689F">
            <w:pPr>
              <w:pStyle w:val="ABGraphicTableText"/>
              <w:cnfStyle w:val="000000010000" w:firstRow="0" w:lastRow="0" w:firstColumn="0" w:lastColumn="0" w:oddVBand="0" w:evenVBand="0" w:oddHBand="0" w:evenHBand="1" w:firstRowFirstColumn="0" w:firstRowLastColumn="0" w:lastRowFirstColumn="0" w:lastRowLastColumn="0"/>
            </w:pPr>
          </w:p>
        </w:tc>
        <w:tc>
          <w:tcPr>
            <w:tcW w:w="2407" w:type="dxa"/>
          </w:tcPr>
          <w:p w14:paraId="4D6C234D" w14:textId="77777777" w:rsidR="008B689F" w:rsidRDefault="008B689F">
            <w:pPr>
              <w:pStyle w:val="ABGraphicTableText"/>
              <w:cnfStyle w:val="000000010000" w:firstRow="0" w:lastRow="0" w:firstColumn="0" w:lastColumn="0" w:oddVBand="0" w:evenVBand="0" w:oddHBand="0" w:evenHBand="1" w:firstRowFirstColumn="0" w:firstRowLastColumn="0" w:lastRowFirstColumn="0" w:lastRowLastColumn="0"/>
            </w:pPr>
          </w:p>
        </w:tc>
        <w:tc>
          <w:tcPr>
            <w:tcW w:w="2408" w:type="dxa"/>
          </w:tcPr>
          <w:p w14:paraId="390982D0" w14:textId="77777777" w:rsidR="008B689F" w:rsidRDefault="008B689F">
            <w:pPr>
              <w:pStyle w:val="ABGraphicTableText"/>
              <w:cnfStyle w:val="000000010000" w:firstRow="0" w:lastRow="0" w:firstColumn="0" w:lastColumn="0" w:oddVBand="0" w:evenVBand="0" w:oddHBand="0" w:evenHBand="1" w:firstRowFirstColumn="0" w:firstRowLastColumn="0" w:lastRowFirstColumn="0" w:lastRowLastColumn="0"/>
            </w:pPr>
          </w:p>
        </w:tc>
      </w:tr>
      <w:tr w:rsidR="008B689F" w14:paraId="4CC47854" w14:textId="4348F950" w:rsidTr="008B68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7" w:type="dxa"/>
          </w:tcPr>
          <w:p w14:paraId="4CF180D2" w14:textId="77777777" w:rsidR="008B689F" w:rsidRPr="00243CF2" w:rsidRDefault="008B689F">
            <w:pPr>
              <w:pStyle w:val="ABTableRowHeader"/>
              <w:rPr>
                <w:b w:val="0"/>
                <w:bCs w:val="0"/>
              </w:rPr>
            </w:pPr>
          </w:p>
        </w:tc>
        <w:tc>
          <w:tcPr>
            <w:tcW w:w="2408" w:type="dxa"/>
          </w:tcPr>
          <w:p w14:paraId="67E7E90E" w14:textId="77777777" w:rsidR="008B689F" w:rsidRDefault="008B689F">
            <w:pPr>
              <w:pStyle w:val="ABGraphicTableText"/>
              <w:cnfStyle w:val="000000100000" w:firstRow="0" w:lastRow="0" w:firstColumn="0" w:lastColumn="0" w:oddVBand="0" w:evenVBand="0" w:oddHBand="1" w:evenHBand="0" w:firstRowFirstColumn="0" w:firstRowLastColumn="0" w:lastRowFirstColumn="0" w:lastRowLastColumn="0"/>
            </w:pPr>
          </w:p>
        </w:tc>
        <w:tc>
          <w:tcPr>
            <w:tcW w:w="2407" w:type="dxa"/>
          </w:tcPr>
          <w:p w14:paraId="46E4A616" w14:textId="77777777" w:rsidR="008B689F" w:rsidRDefault="008B689F">
            <w:pPr>
              <w:pStyle w:val="ABGraphicTableText"/>
              <w:cnfStyle w:val="000000100000" w:firstRow="0" w:lastRow="0" w:firstColumn="0" w:lastColumn="0" w:oddVBand="0" w:evenVBand="0" w:oddHBand="1" w:evenHBand="0" w:firstRowFirstColumn="0" w:firstRowLastColumn="0" w:lastRowFirstColumn="0" w:lastRowLastColumn="0"/>
            </w:pPr>
          </w:p>
        </w:tc>
        <w:tc>
          <w:tcPr>
            <w:tcW w:w="2408" w:type="dxa"/>
          </w:tcPr>
          <w:p w14:paraId="61914B60" w14:textId="77777777" w:rsidR="008B689F" w:rsidRDefault="008B689F">
            <w:pPr>
              <w:pStyle w:val="ABGraphicTableText"/>
              <w:cnfStyle w:val="000000100000" w:firstRow="0" w:lastRow="0" w:firstColumn="0" w:lastColumn="0" w:oddVBand="0" w:evenVBand="0" w:oddHBand="1" w:evenHBand="0" w:firstRowFirstColumn="0" w:firstRowLastColumn="0" w:lastRowFirstColumn="0" w:lastRowLastColumn="0"/>
            </w:pPr>
          </w:p>
        </w:tc>
      </w:tr>
    </w:tbl>
    <w:p w14:paraId="72034602" w14:textId="786906DC" w:rsidR="00F30771" w:rsidRDefault="00F30771" w:rsidP="00F30771">
      <w:pPr>
        <w:pStyle w:val="Heading3"/>
        <w:ind w:hanging="1800"/>
      </w:pPr>
      <w:r>
        <w:t xml:space="preserve">Step 6. </w:t>
      </w:r>
      <w:r w:rsidR="0099531A">
        <w:t>Prioritize gap</w:t>
      </w:r>
      <w:r w:rsidR="00FE2187">
        <w:t>s</w:t>
      </w:r>
    </w:p>
    <w:p w14:paraId="02A19E29" w14:textId="621FF631" w:rsidR="00F30771" w:rsidRDefault="00F73AAD" w:rsidP="00F30771">
      <w:pPr>
        <w:pStyle w:val="Heading1"/>
        <w:spacing w:before="160" w:line="264" w:lineRule="auto"/>
        <w:rPr>
          <w:rFonts w:asciiTheme="minorHAnsi" w:eastAsiaTheme="minorHAnsi" w:hAnsiTheme="minorHAnsi" w:cstheme="minorBidi"/>
          <w:color w:val="323E48" w:themeColor="text1"/>
          <w:sz w:val="20"/>
          <w:szCs w:val="20"/>
        </w:rPr>
      </w:pPr>
      <w:r w:rsidRPr="00F73AAD">
        <w:rPr>
          <w:rFonts w:asciiTheme="minorHAnsi" w:eastAsiaTheme="minorHAnsi" w:hAnsiTheme="minorHAnsi" w:cstheme="minorBidi"/>
          <w:color w:val="323E48" w:themeColor="text1"/>
          <w:sz w:val="20"/>
          <w:szCs w:val="20"/>
        </w:rPr>
        <w:t xml:space="preserve">Consider creating visualizations to guide </w:t>
      </w:r>
      <w:r w:rsidR="00315845">
        <w:rPr>
          <w:rFonts w:asciiTheme="minorHAnsi" w:eastAsiaTheme="minorHAnsi" w:hAnsiTheme="minorHAnsi" w:cstheme="minorBidi"/>
          <w:color w:val="323E48" w:themeColor="text1"/>
          <w:sz w:val="20"/>
          <w:szCs w:val="20"/>
        </w:rPr>
        <w:t xml:space="preserve">the </w:t>
      </w:r>
      <w:r w:rsidRPr="00F73AAD">
        <w:rPr>
          <w:rFonts w:asciiTheme="minorHAnsi" w:eastAsiaTheme="minorHAnsi" w:hAnsiTheme="minorHAnsi" w:cstheme="minorBidi"/>
          <w:color w:val="323E48" w:themeColor="text1"/>
          <w:sz w:val="20"/>
          <w:szCs w:val="20"/>
        </w:rPr>
        <w:t>group through decision</w:t>
      </w:r>
      <w:r w:rsidR="00315845">
        <w:rPr>
          <w:rFonts w:asciiTheme="minorHAnsi" w:eastAsiaTheme="minorHAnsi" w:hAnsiTheme="minorHAnsi" w:cstheme="minorBidi"/>
          <w:color w:val="323E48" w:themeColor="text1"/>
          <w:sz w:val="20"/>
          <w:szCs w:val="20"/>
        </w:rPr>
        <w:t>-</w:t>
      </w:r>
      <w:r w:rsidRPr="00F73AAD">
        <w:rPr>
          <w:rFonts w:asciiTheme="minorHAnsi" w:eastAsiaTheme="minorHAnsi" w:hAnsiTheme="minorHAnsi" w:cstheme="minorBidi"/>
          <w:color w:val="323E48" w:themeColor="text1"/>
          <w:sz w:val="20"/>
          <w:szCs w:val="20"/>
        </w:rPr>
        <w:t>making</w:t>
      </w:r>
      <w:r w:rsidR="00315845">
        <w:rPr>
          <w:rFonts w:asciiTheme="minorHAnsi" w:eastAsiaTheme="minorHAnsi" w:hAnsiTheme="minorHAnsi" w:cstheme="minorBidi"/>
          <w:color w:val="323E48" w:themeColor="text1"/>
          <w:sz w:val="20"/>
          <w:szCs w:val="20"/>
        </w:rPr>
        <w:t>.</w:t>
      </w:r>
      <w:r w:rsidR="00F30771">
        <w:rPr>
          <w:rFonts w:asciiTheme="minorHAnsi" w:eastAsiaTheme="minorHAnsi" w:hAnsiTheme="minorHAnsi" w:cstheme="minorBidi"/>
          <w:color w:val="323E48" w:themeColor="text1"/>
          <w:sz w:val="20"/>
          <w:szCs w:val="20"/>
        </w:rPr>
        <w:t xml:space="preserve"> </w:t>
      </w:r>
    </w:p>
    <w:p w14:paraId="0D3D3FDF" w14:textId="7103F31C" w:rsidR="00F30771" w:rsidRDefault="00254E32" w:rsidP="00F30771">
      <w:pPr>
        <w:pStyle w:val="ABSectionBullets"/>
        <w:ind w:left="1260" w:hanging="180"/>
      </w:pPr>
      <w:r w:rsidRPr="00D50986">
        <w:rPr>
          <w:b/>
          <w:bCs/>
        </w:rPr>
        <w:t>Dot voting:</w:t>
      </w:r>
      <w:r>
        <w:t xml:space="preserve"> </w:t>
      </w:r>
      <w:r w:rsidR="00666B7C" w:rsidRPr="008450F6">
        <w:t xml:space="preserve">Each participant gets </w:t>
      </w:r>
      <w:r w:rsidR="00315845">
        <w:t xml:space="preserve">a limed number of </w:t>
      </w:r>
      <w:r w:rsidR="00666B7C" w:rsidRPr="008450F6">
        <w:t>stickers to vote on highest-priority gaps.</w:t>
      </w:r>
    </w:p>
    <w:p w14:paraId="06DA1B42" w14:textId="36E4FD8E" w:rsidR="00254E32" w:rsidRDefault="00C231FC" w:rsidP="00F30771">
      <w:pPr>
        <w:pStyle w:val="ABSectionBullets"/>
        <w:ind w:left="1260" w:hanging="180"/>
      </w:pPr>
      <w:r w:rsidRPr="00D50986">
        <w:rPr>
          <w:b/>
          <w:bCs/>
        </w:rPr>
        <w:t>Impact-feasibility matrix:</w:t>
      </w:r>
      <w:r>
        <w:t xml:space="preserve"> </w:t>
      </w:r>
      <w:r w:rsidR="00B603C7" w:rsidRPr="008450F6">
        <w:t>Plot gaps visually.</w:t>
      </w:r>
    </w:p>
    <w:p w14:paraId="67DECF27" w14:textId="67414530" w:rsidR="00C231FC" w:rsidRDefault="001303B9" w:rsidP="00F30771">
      <w:pPr>
        <w:pStyle w:val="ABSectionBullets"/>
        <w:ind w:left="1260" w:hanging="180"/>
      </w:pPr>
      <w:r w:rsidRPr="00D50986">
        <w:rPr>
          <w:b/>
          <w:bCs/>
        </w:rPr>
        <w:t xml:space="preserve">Consensus </w:t>
      </w:r>
      <w:r w:rsidR="00C33460" w:rsidRPr="00D50986">
        <w:rPr>
          <w:b/>
          <w:bCs/>
        </w:rPr>
        <w:t>workshop</w:t>
      </w:r>
      <w:r w:rsidRPr="00D50986">
        <w:rPr>
          <w:b/>
          <w:bCs/>
        </w:rPr>
        <w:t>:</w:t>
      </w:r>
      <w:r>
        <w:t xml:space="preserve"> </w:t>
      </w:r>
      <w:r w:rsidR="00DD7C24" w:rsidRPr="008450F6">
        <w:t xml:space="preserve">Discuss and agree on the top </w:t>
      </w:r>
      <w:r w:rsidR="00315845">
        <w:t>three to five</w:t>
      </w:r>
      <w:r w:rsidR="00DD7C24" w:rsidRPr="008450F6">
        <w:t xml:space="preserve"> areas to tackle first.</w:t>
      </w:r>
    </w:p>
    <w:p w14:paraId="1D79CB2F" w14:textId="77777777" w:rsidR="00BA0758" w:rsidRDefault="00BA0758" w:rsidP="00BA0758">
      <w:pPr>
        <w:pStyle w:val="Heading3"/>
        <w:ind w:hanging="1800"/>
      </w:pPr>
    </w:p>
    <w:p w14:paraId="41A34876" w14:textId="3406393A" w:rsidR="00BA0758" w:rsidRDefault="00BA0758" w:rsidP="00BA0758">
      <w:pPr>
        <w:pStyle w:val="Heading3"/>
        <w:ind w:hanging="1800"/>
      </w:pPr>
      <w:r>
        <w:lastRenderedPageBreak/>
        <w:t xml:space="preserve">Step 7. </w:t>
      </w:r>
      <w:r w:rsidR="00BA1FCD">
        <w:t>Summarize and share findings</w:t>
      </w:r>
      <w:r>
        <w:t xml:space="preserve"> </w:t>
      </w:r>
      <w:r>
        <w:tab/>
      </w:r>
    </w:p>
    <w:p w14:paraId="0981F45B" w14:textId="77777777" w:rsidR="00BA0758" w:rsidRPr="004210F2" w:rsidRDefault="00BA0758" w:rsidP="00BA0758">
      <w:pPr>
        <w:pStyle w:val="ABSectionBullets"/>
        <w:numPr>
          <w:ilvl w:val="0"/>
          <w:numId w:val="0"/>
        </w:numPr>
        <w:ind w:left="2894" w:hanging="187"/>
      </w:pPr>
    </w:p>
    <w:tbl>
      <w:tblPr>
        <w:tblStyle w:val="ListTable6Colorful-Accent3"/>
        <w:tblW w:w="9630" w:type="dxa"/>
        <w:tblInd w:w="720" w:type="dxa"/>
        <w:tblLook w:val="04A0" w:firstRow="1" w:lastRow="0" w:firstColumn="1" w:lastColumn="0" w:noHBand="0" w:noVBand="1"/>
      </w:tblPr>
      <w:tblGrid>
        <w:gridCol w:w="1926"/>
        <w:gridCol w:w="1926"/>
        <w:gridCol w:w="1926"/>
        <w:gridCol w:w="1926"/>
        <w:gridCol w:w="1926"/>
      </w:tblGrid>
      <w:tr w:rsidR="007F3E42" w14:paraId="088BA28B" w14:textId="6156B7A1" w:rsidTr="007F3E4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26" w:type="dxa"/>
          </w:tcPr>
          <w:p w14:paraId="598800D4" w14:textId="6AFF9060" w:rsidR="007F3E42" w:rsidRDefault="001E3D19">
            <w:pPr>
              <w:pStyle w:val="ABTableColumnHeader"/>
            </w:pPr>
            <w:r>
              <w:t>Priority gap</w:t>
            </w:r>
          </w:p>
        </w:tc>
        <w:tc>
          <w:tcPr>
            <w:tcW w:w="1926" w:type="dxa"/>
          </w:tcPr>
          <w:p w14:paraId="5194A094" w14:textId="1250BF7F" w:rsidR="007F3E42" w:rsidRDefault="001E3D19">
            <w:pPr>
              <w:pStyle w:val="ABTableColumnHeader"/>
              <w:cnfStyle w:val="100000000000" w:firstRow="1" w:lastRow="0" w:firstColumn="0" w:lastColumn="0" w:oddVBand="0" w:evenVBand="0" w:oddHBand="0" w:evenHBand="0" w:firstRowFirstColumn="0" w:firstRowLastColumn="0" w:lastRowFirstColumn="0" w:lastRowLastColumn="0"/>
            </w:pPr>
            <w:r>
              <w:t>Why it matters</w:t>
            </w:r>
          </w:p>
        </w:tc>
        <w:tc>
          <w:tcPr>
            <w:tcW w:w="1926" w:type="dxa"/>
          </w:tcPr>
          <w:p w14:paraId="4DE12641" w14:textId="59BD5421" w:rsidR="007F3E42" w:rsidRDefault="00541E70">
            <w:pPr>
              <w:pStyle w:val="ABTableColumnHeader"/>
              <w:cnfStyle w:val="100000000000" w:firstRow="1" w:lastRow="0" w:firstColumn="0" w:lastColumn="0" w:oddVBand="0" w:evenVBand="0" w:oddHBand="0" w:evenHBand="0" w:firstRowFirstColumn="0" w:firstRowLastColumn="0" w:lastRowFirstColumn="0" w:lastRowLastColumn="0"/>
            </w:pPr>
            <w:r>
              <w:t>Root causes</w:t>
            </w:r>
          </w:p>
        </w:tc>
        <w:tc>
          <w:tcPr>
            <w:tcW w:w="1926" w:type="dxa"/>
          </w:tcPr>
          <w:p w14:paraId="5185794F" w14:textId="6CEF1B4C" w:rsidR="007F3E42" w:rsidRDefault="00D826E0">
            <w:pPr>
              <w:pStyle w:val="ABTableColumnHeader"/>
              <w:cnfStyle w:val="100000000000" w:firstRow="1" w:lastRow="0" w:firstColumn="0" w:lastColumn="0" w:oddVBand="0" w:evenVBand="0" w:oddHBand="0" w:evenHBand="0" w:firstRowFirstColumn="0" w:firstRowLastColumn="0" w:lastRowFirstColumn="0" w:lastRowLastColumn="0"/>
            </w:pPr>
            <w:r>
              <w:t>Existing assets to build on</w:t>
            </w:r>
          </w:p>
        </w:tc>
        <w:tc>
          <w:tcPr>
            <w:tcW w:w="1926" w:type="dxa"/>
          </w:tcPr>
          <w:p w14:paraId="56CF831D" w14:textId="1FC49A05" w:rsidR="007F3E42" w:rsidRDefault="00895250">
            <w:pPr>
              <w:pStyle w:val="ABTableColumnHeader"/>
              <w:cnfStyle w:val="100000000000" w:firstRow="1" w:lastRow="0" w:firstColumn="0" w:lastColumn="0" w:oddVBand="0" w:evenVBand="0" w:oddHBand="0" w:evenHBand="0" w:firstRowFirstColumn="0" w:firstRowLastColumn="0" w:lastRowFirstColumn="0" w:lastRowLastColumn="0"/>
            </w:pPr>
            <w:r>
              <w:t>Next steps</w:t>
            </w:r>
          </w:p>
        </w:tc>
      </w:tr>
      <w:tr w:rsidR="007F3E42" w14:paraId="004D8366" w14:textId="1EF9CBA1" w:rsidTr="007F3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26" w:type="dxa"/>
          </w:tcPr>
          <w:p w14:paraId="6FE775FA" w14:textId="4ABD395C" w:rsidR="007F3E42" w:rsidRPr="00EF1E4F" w:rsidRDefault="007F3E42">
            <w:pPr>
              <w:pStyle w:val="ABTableRowHeader"/>
              <w:rPr>
                <w:b w:val="0"/>
                <w:bCs w:val="0"/>
                <w:i/>
                <w:iCs/>
              </w:rPr>
            </w:pPr>
            <w:r w:rsidRPr="00EF1E4F">
              <w:rPr>
                <w:b w:val="0"/>
                <w:bCs w:val="0"/>
                <w:i/>
                <w:iCs/>
              </w:rPr>
              <w:t xml:space="preserve">Example: </w:t>
            </w:r>
            <w:r w:rsidR="0096444B">
              <w:rPr>
                <w:b w:val="0"/>
                <w:bCs w:val="0"/>
                <w:i/>
                <w:iCs/>
              </w:rPr>
              <w:t>Limited healthy food access</w:t>
            </w:r>
          </w:p>
        </w:tc>
        <w:tc>
          <w:tcPr>
            <w:tcW w:w="1926" w:type="dxa"/>
          </w:tcPr>
          <w:p w14:paraId="1DA5DC9A" w14:textId="6F0BF89B" w:rsidR="007F3E42" w:rsidRPr="00EF1E4F" w:rsidRDefault="00FB582F">
            <w:pPr>
              <w:pStyle w:val="ABGraphicTableText"/>
              <w:cnfStyle w:val="000000100000" w:firstRow="0" w:lastRow="0" w:firstColumn="0" w:lastColumn="0" w:oddVBand="0" w:evenVBand="0" w:oddHBand="1" w:evenHBand="0" w:firstRowFirstColumn="0" w:firstRowLastColumn="0" w:lastRowFirstColumn="0" w:lastRowLastColumn="0"/>
              <w:rPr>
                <w:i/>
                <w:iCs/>
              </w:rPr>
            </w:pPr>
            <w:r>
              <w:rPr>
                <w:i/>
                <w:iCs/>
              </w:rPr>
              <w:t xml:space="preserve">Food insecurity, </w:t>
            </w:r>
            <w:r w:rsidR="003B6406">
              <w:rPr>
                <w:i/>
                <w:iCs/>
              </w:rPr>
              <w:t>diet-related disease</w:t>
            </w:r>
          </w:p>
        </w:tc>
        <w:tc>
          <w:tcPr>
            <w:tcW w:w="1926" w:type="dxa"/>
          </w:tcPr>
          <w:p w14:paraId="7F0CBF42" w14:textId="63108187" w:rsidR="007F3E42" w:rsidRPr="00EF1E4F" w:rsidRDefault="00DF2D1D">
            <w:pPr>
              <w:pStyle w:val="ABGraphicTableText"/>
              <w:cnfStyle w:val="000000100000" w:firstRow="0" w:lastRow="0" w:firstColumn="0" w:lastColumn="0" w:oddVBand="0" w:evenVBand="0" w:oddHBand="1" w:evenHBand="0" w:firstRowFirstColumn="0" w:firstRowLastColumn="0" w:lastRowFirstColumn="0" w:lastRowLastColumn="0"/>
              <w:rPr>
                <w:i/>
                <w:iCs/>
              </w:rPr>
            </w:pPr>
            <w:r>
              <w:rPr>
                <w:i/>
                <w:iCs/>
              </w:rPr>
              <w:t xml:space="preserve">Transportation barriers, </w:t>
            </w:r>
            <w:r w:rsidR="00421681">
              <w:rPr>
                <w:i/>
                <w:iCs/>
              </w:rPr>
              <w:t>low awareness</w:t>
            </w:r>
          </w:p>
        </w:tc>
        <w:tc>
          <w:tcPr>
            <w:tcW w:w="1926" w:type="dxa"/>
          </w:tcPr>
          <w:p w14:paraId="27123379" w14:textId="60DA08E1" w:rsidR="007F3E42" w:rsidRPr="00EF1E4F" w:rsidRDefault="00DA0A26">
            <w:pPr>
              <w:pStyle w:val="ABGraphicTableText"/>
              <w:cnfStyle w:val="000000100000" w:firstRow="0" w:lastRow="0" w:firstColumn="0" w:lastColumn="0" w:oddVBand="0" w:evenVBand="0" w:oddHBand="1" w:evenHBand="0" w:firstRowFirstColumn="0" w:firstRowLastColumn="0" w:lastRowFirstColumn="0" w:lastRowLastColumn="0"/>
              <w:rPr>
                <w:i/>
                <w:iCs/>
              </w:rPr>
            </w:pPr>
            <w:r>
              <w:rPr>
                <w:i/>
                <w:iCs/>
                <w:sz w:val="20"/>
                <w:szCs w:val="20"/>
              </w:rPr>
              <w:t>Food banks, local farmers markets</w:t>
            </w:r>
          </w:p>
        </w:tc>
        <w:tc>
          <w:tcPr>
            <w:tcW w:w="1926" w:type="dxa"/>
          </w:tcPr>
          <w:p w14:paraId="7005900A" w14:textId="28E6043E" w:rsidR="007F3E42" w:rsidRPr="008450F6" w:rsidRDefault="00D67E5C">
            <w:pPr>
              <w:pStyle w:val="ABGraphicTableText"/>
              <w:cnfStyle w:val="000000100000" w:firstRow="0" w:lastRow="0" w:firstColumn="0" w:lastColumn="0" w:oddVBand="0" w:evenVBand="0" w:oddHBand="1" w:evenHBand="0" w:firstRowFirstColumn="0" w:firstRowLastColumn="0" w:lastRowFirstColumn="0" w:lastRowLastColumn="0"/>
              <w:rPr>
                <w:i/>
                <w:iCs/>
                <w:sz w:val="20"/>
                <w:szCs w:val="20"/>
              </w:rPr>
            </w:pPr>
            <w:r>
              <w:rPr>
                <w:i/>
                <w:iCs/>
                <w:sz w:val="20"/>
                <w:szCs w:val="20"/>
              </w:rPr>
              <w:t>Develop outreach, improve distribution</w:t>
            </w:r>
          </w:p>
        </w:tc>
      </w:tr>
      <w:tr w:rsidR="007F3E42" w14:paraId="3BD55E20" w14:textId="1611BA64" w:rsidTr="007F3E4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26" w:type="dxa"/>
          </w:tcPr>
          <w:p w14:paraId="38B69CBF" w14:textId="77777777" w:rsidR="007F3E42" w:rsidRPr="00243CF2" w:rsidRDefault="007F3E42">
            <w:pPr>
              <w:pStyle w:val="ABTableRowHeader"/>
              <w:rPr>
                <w:b w:val="0"/>
                <w:bCs w:val="0"/>
              </w:rPr>
            </w:pPr>
          </w:p>
        </w:tc>
        <w:tc>
          <w:tcPr>
            <w:tcW w:w="1926" w:type="dxa"/>
          </w:tcPr>
          <w:p w14:paraId="50A82A2C" w14:textId="77777777" w:rsidR="007F3E42" w:rsidRDefault="007F3E42">
            <w:pPr>
              <w:pStyle w:val="ABGraphicTableText"/>
              <w:cnfStyle w:val="000000010000" w:firstRow="0" w:lastRow="0" w:firstColumn="0" w:lastColumn="0" w:oddVBand="0" w:evenVBand="0" w:oddHBand="0" w:evenHBand="1" w:firstRowFirstColumn="0" w:firstRowLastColumn="0" w:lastRowFirstColumn="0" w:lastRowLastColumn="0"/>
            </w:pPr>
          </w:p>
        </w:tc>
        <w:tc>
          <w:tcPr>
            <w:tcW w:w="1926" w:type="dxa"/>
          </w:tcPr>
          <w:p w14:paraId="5E66B997" w14:textId="77777777" w:rsidR="007F3E42" w:rsidRDefault="007F3E42">
            <w:pPr>
              <w:pStyle w:val="ABGraphicTableText"/>
              <w:cnfStyle w:val="000000010000" w:firstRow="0" w:lastRow="0" w:firstColumn="0" w:lastColumn="0" w:oddVBand="0" w:evenVBand="0" w:oddHBand="0" w:evenHBand="1" w:firstRowFirstColumn="0" w:firstRowLastColumn="0" w:lastRowFirstColumn="0" w:lastRowLastColumn="0"/>
            </w:pPr>
          </w:p>
        </w:tc>
        <w:tc>
          <w:tcPr>
            <w:tcW w:w="1926" w:type="dxa"/>
          </w:tcPr>
          <w:p w14:paraId="25EACD5E" w14:textId="77777777" w:rsidR="007F3E42" w:rsidRDefault="007F3E42">
            <w:pPr>
              <w:pStyle w:val="ABGraphicTableText"/>
              <w:cnfStyle w:val="000000010000" w:firstRow="0" w:lastRow="0" w:firstColumn="0" w:lastColumn="0" w:oddVBand="0" w:evenVBand="0" w:oddHBand="0" w:evenHBand="1" w:firstRowFirstColumn="0" w:firstRowLastColumn="0" w:lastRowFirstColumn="0" w:lastRowLastColumn="0"/>
            </w:pPr>
          </w:p>
        </w:tc>
        <w:tc>
          <w:tcPr>
            <w:tcW w:w="1926" w:type="dxa"/>
          </w:tcPr>
          <w:p w14:paraId="412845DA" w14:textId="77777777" w:rsidR="007F3E42" w:rsidRDefault="007F3E42">
            <w:pPr>
              <w:pStyle w:val="ABGraphicTableText"/>
              <w:cnfStyle w:val="000000010000" w:firstRow="0" w:lastRow="0" w:firstColumn="0" w:lastColumn="0" w:oddVBand="0" w:evenVBand="0" w:oddHBand="0" w:evenHBand="1" w:firstRowFirstColumn="0" w:firstRowLastColumn="0" w:lastRowFirstColumn="0" w:lastRowLastColumn="0"/>
            </w:pPr>
          </w:p>
        </w:tc>
      </w:tr>
      <w:tr w:rsidR="007F3E42" w14:paraId="12120DCC" w14:textId="26425F93" w:rsidTr="007F3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26" w:type="dxa"/>
          </w:tcPr>
          <w:p w14:paraId="0388B657" w14:textId="77777777" w:rsidR="007F3E42" w:rsidRPr="00243CF2" w:rsidRDefault="007F3E42">
            <w:pPr>
              <w:pStyle w:val="ABTableRowHeader"/>
              <w:rPr>
                <w:b w:val="0"/>
                <w:bCs w:val="0"/>
              </w:rPr>
            </w:pPr>
          </w:p>
        </w:tc>
        <w:tc>
          <w:tcPr>
            <w:tcW w:w="1926" w:type="dxa"/>
          </w:tcPr>
          <w:p w14:paraId="2EC7CA60" w14:textId="77777777" w:rsidR="007F3E42" w:rsidRDefault="007F3E42">
            <w:pPr>
              <w:pStyle w:val="ABGraphicTableText"/>
              <w:cnfStyle w:val="000000100000" w:firstRow="0" w:lastRow="0" w:firstColumn="0" w:lastColumn="0" w:oddVBand="0" w:evenVBand="0" w:oddHBand="1" w:evenHBand="0" w:firstRowFirstColumn="0" w:firstRowLastColumn="0" w:lastRowFirstColumn="0" w:lastRowLastColumn="0"/>
            </w:pPr>
          </w:p>
        </w:tc>
        <w:tc>
          <w:tcPr>
            <w:tcW w:w="1926" w:type="dxa"/>
          </w:tcPr>
          <w:p w14:paraId="41AB8324" w14:textId="77777777" w:rsidR="007F3E42" w:rsidRDefault="007F3E42">
            <w:pPr>
              <w:pStyle w:val="ABGraphicTableText"/>
              <w:cnfStyle w:val="000000100000" w:firstRow="0" w:lastRow="0" w:firstColumn="0" w:lastColumn="0" w:oddVBand="0" w:evenVBand="0" w:oddHBand="1" w:evenHBand="0" w:firstRowFirstColumn="0" w:firstRowLastColumn="0" w:lastRowFirstColumn="0" w:lastRowLastColumn="0"/>
            </w:pPr>
          </w:p>
        </w:tc>
        <w:tc>
          <w:tcPr>
            <w:tcW w:w="1926" w:type="dxa"/>
          </w:tcPr>
          <w:p w14:paraId="6BD2D3BE" w14:textId="77777777" w:rsidR="007F3E42" w:rsidRDefault="007F3E42">
            <w:pPr>
              <w:pStyle w:val="ABGraphicTableText"/>
              <w:cnfStyle w:val="000000100000" w:firstRow="0" w:lastRow="0" w:firstColumn="0" w:lastColumn="0" w:oddVBand="0" w:evenVBand="0" w:oddHBand="1" w:evenHBand="0" w:firstRowFirstColumn="0" w:firstRowLastColumn="0" w:lastRowFirstColumn="0" w:lastRowLastColumn="0"/>
            </w:pPr>
          </w:p>
        </w:tc>
        <w:tc>
          <w:tcPr>
            <w:tcW w:w="1926" w:type="dxa"/>
          </w:tcPr>
          <w:p w14:paraId="5B5957CD" w14:textId="77777777" w:rsidR="007F3E42" w:rsidRDefault="007F3E42">
            <w:pPr>
              <w:pStyle w:val="ABGraphicTableText"/>
              <w:cnfStyle w:val="000000100000" w:firstRow="0" w:lastRow="0" w:firstColumn="0" w:lastColumn="0" w:oddVBand="0" w:evenVBand="0" w:oddHBand="1" w:evenHBand="0" w:firstRowFirstColumn="0" w:firstRowLastColumn="0" w:lastRowFirstColumn="0" w:lastRowLastColumn="0"/>
            </w:pPr>
          </w:p>
        </w:tc>
      </w:tr>
    </w:tbl>
    <w:p w14:paraId="6A01B3F3" w14:textId="69C8C0F4" w:rsidR="00303704" w:rsidRPr="00F35E32" w:rsidRDefault="0047798C" w:rsidP="00303704">
      <w:pPr>
        <w:pStyle w:val="ABSectionBullets"/>
        <w:numPr>
          <w:ilvl w:val="0"/>
          <w:numId w:val="0"/>
        </w:numPr>
      </w:pPr>
      <w:r w:rsidRPr="005B61CA">
        <w:rPr>
          <w:noProof/>
        </w:rPr>
        <mc:AlternateContent>
          <mc:Choice Requires="wps">
            <w:drawing>
              <wp:anchor distT="0" distB="0" distL="114300" distR="114300" simplePos="0" relativeHeight="251658245" behindDoc="0" locked="0" layoutInCell="1" allowOverlap="1" wp14:anchorId="08095B8C" wp14:editId="7E6EDA01">
                <wp:simplePos x="0" y="0"/>
                <wp:positionH relativeFrom="column">
                  <wp:posOffset>0</wp:posOffset>
                </wp:positionH>
                <wp:positionV relativeFrom="paragraph">
                  <wp:posOffset>5256530</wp:posOffset>
                </wp:positionV>
                <wp:extent cx="5448300" cy="1723390"/>
                <wp:effectExtent l="0" t="0" r="0" b="0"/>
                <wp:wrapNone/>
                <wp:docPr id="11" name="Legal caveat">
                  <a:extLst xmlns:a="http://schemas.openxmlformats.org/drawingml/2006/main">
                    <a:ext uri="{FF2B5EF4-FFF2-40B4-BE49-F238E27FC236}">
                      <a16:creationId xmlns:a16="http://schemas.microsoft.com/office/drawing/2014/main" id="{DC0A1016-D35D-04AE-9B89-AF3D9D62FC56}"/>
                    </a:ext>
                  </a:extLst>
                </wp:docPr>
                <wp:cNvGraphicFramePr/>
                <a:graphic xmlns:a="http://schemas.openxmlformats.org/drawingml/2006/main">
                  <a:graphicData uri="http://schemas.microsoft.com/office/word/2010/wordprocessingShape">
                    <wps:wsp>
                      <wps:cNvSpPr txBox="1"/>
                      <wps:spPr bwMode="gray">
                        <a:xfrm>
                          <a:off x="0" y="0"/>
                          <a:ext cx="5448300" cy="1723390"/>
                        </a:xfrm>
                        <a:prstGeom prst="rect">
                          <a:avLst/>
                        </a:prstGeom>
                        <a:noFill/>
                      </wps:spPr>
                      <wps:txbx>
                        <w:txbxContent>
                          <w:p w14:paraId="0197B65D" w14:textId="61B3999E" w:rsidR="005B61CA" w:rsidRDefault="000932A4" w:rsidP="005B61CA">
                            <w:pPr>
                              <w:spacing w:before="120"/>
                              <w:rPr>
                                <w:rFonts w:hAnsi="Arial"/>
                                <w:color w:val="70787E" w:themeColor="accent3"/>
                                <w:kern w:val="24"/>
                                <w:sz w:val="12"/>
                                <w:szCs w:val="12"/>
                              </w:rPr>
                            </w:pPr>
                            <w:r w:rsidRPr="000932A4">
                              <w:rPr>
                                <w:rFonts w:hAnsi="Arial"/>
                                <w:color w:val="70787E" w:themeColor="accent3"/>
                                <w:kern w:val="24"/>
                                <w:sz w:val="12"/>
                                <w:szCs w:val="12"/>
                              </w:rPr>
                              <w:t>This report is sponsored by UnitedHealth Group (UHG).  With Advisory Board’s input, UHG developed such report and the content contained in such report.  Advisory Board does not endorse any company, organization, product or brand mentioned herein.</w:t>
                            </w:r>
                          </w:p>
                          <w:p w14:paraId="343BC442" w14:textId="77777777" w:rsidR="005B61CA" w:rsidRDefault="005B61CA" w:rsidP="005B61CA">
                            <w:pPr>
                              <w:spacing w:before="120"/>
                              <w:rPr>
                                <w:rFonts w:hAnsi="Arial"/>
                                <w:color w:val="70787E" w:themeColor="accent3"/>
                                <w:kern w:val="24"/>
                                <w:sz w:val="12"/>
                                <w:szCs w:val="12"/>
                              </w:rPr>
                            </w:pPr>
                            <w:r>
                              <w:rPr>
                                <w:rFonts w:hAnsi="Arial"/>
                                <w:color w:val="70787E" w:themeColor="accent3"/>
                                <w:kern w:val="24"/>
                                <w:sz w:val="12"/>
                                <w:szCs w:val="12"/>
                              </w:rPr>
                              <w:t xml:space="preserve">This report should be used for educational purposes only. Advisory Board has made efforts to verify the accuracy of the information contained herein. Advisory Board relies on data obtained from many sources and cannot guarantee the accuracy of the information provided or any analysis based thereon. In addition, Advisory Board is not in the business of giving legal, medical, accounting, or other professional advice, and its reports should not be construed as professional advice. </w:t>
                            </w:r>
                            <w:proofErr w:type="gramStart"/>
                            <w:r>
                              <w:rPr>
                                <w:rFonts w:hAnsi="Arial"/>
                                <w:color w:val="70787E" w:themeColor="accent3"/>
                                <w:kern w:val="24"/>
                                <w:sz w:val="12"/>
                                <w:szCs w:val="12"/>
                              </w:rPr>
                              <w:t>In particular, readers</w:t>
                            </w:r>
                            <w:proofErr w:type="gramEnd"/>
                            <w:r>
                              <w:rPr>
                                <w:rFonts w:hAnsi="Arial"/>
                                <w:color w:val="70787E" w:themeColor="accent3"/>
                                <w:kern w:val="24"/>
                                <w:sz w:val="12"/>
                                <w:szCs w:val="12"/>
                              </w:rPr>
                              <w:t xml:space="preserve"> should not rely on any legal commentary in this report as a basis for </w:t>
                            </w:r>
                            <w:proofErr w:type="gramStart"/>
                            <w:r>
                              <w:rPr>
                                <w:rFonts w:hAnsi="Arial"/>
                                <w:color w:val="70787E" w:themeColor="accent3"/>
                                <w:kern w:val="24"/>
                                <w:sz w:val="12"/>
                                <w:szCs w:val="12"/>
                              </w:rPr>
                              <w:t>action, or</w:t>
                            </w:r>
                            <w:proofErr w:type="gramEnd"/>
                            <w:r>
                              <w:rPr>
                                <w:rFonts w:hAnsi="Arial"/>
                                <w:color w:val="70787E" w:themeColor="accent3"/>
                                <w:kern w:val="24"/>
                                <w:sz w:val="12"/>
                                <w:szCs w:val="12"/>
                              </w:rPr>
                              <w:t xml:space="preserve"> assume that any tactics described herein would be permitted by applicable law or appropriate for a given reader's situation. Readers are advised to consult with appropriate professionals concerning legal, medical, tax, or accounting issues, before implementing any of these tactics. Neither Advisory Board nor its officers, directors, trustees, employees, and agents shall be liable for any claims, liabilities, or expenses relating to (a) any errors or omissions in this report, whether caused by Advisory Board or any of its employees or agents, or sources or other third parties, (b) any recommendation or graded ranking by Advisory Board, or (c) failure of reader and its employees and agents to abide by the terms set forth herein. </w:t>
                            </w:r>
                          </w:p>
                          <w:p w14:paraId="73E4F3D6" w14:textId="7999B755" w:rsidR="005B61CA" w:rsidRDefault="000932A4" w:rsidP="005B61CA">
                            <w:pPr>
                              <w:spacing w:before="120"/>
                              <w:rPr>
                                <w:rFonts w:hAnsi="Arial"/>
                                <w:color w:val="70787E" w:themeColor="accent3"/>
                                <w:kern w:val="24"/>
                                <w:sz w:val="12"/>
                                <w:szCs w:val="12"/>
                              </w:rPr>
                            </w:pPr>
                            <w:r>
                              <w:rPr>
                                <w:rFonts w:hAnsi="Arial"/>
                                <w:color w:val="70787E" w:themeColor="accent3"/>
                                <w:kern w:val="24"/>
                                <w:sz w:val="12"/>
                                <w:szCs w:val="12"/>
                              </w:rPr>
                              <w:t>UnitedHealth Group</w:t>
                            </w:r>
                            <w:r w:rsidR="005B61CA">
                              <w:rPr>
                                <w:rFonts w:hAnsi="Arial"/>
                                <w:color w:val="70787E" w:themeColor="accent3"/>
                                <w:kern w:val="24"/>
                                <w:sz w:val="12"/>
                                <w:szCs w:val="12"/>
                              </w:rPr>
                              <w:t xml:space="preserve"> has obtained distribution rights to this content for the purpose of customer education. It is the policy of Advisory Board to enforce its intellectual property rights to the fullest extent permitted under law. The entire content of this report, including any images or text, is copyrighted and may not be distributed, modified, reused, or otherwise used except as provided herein without the express written permission of Advisory Board. The use or misuse of the Advisory Board trademarks, copyrights, or other materials, except as permitted herein, is expressly prohibited and may be in violation of copyright law, trademark law, communications regulations and statutes, and other laws, statutes and/or regulations.</w:t>
                            </w:r>
                          </w:p>
                        </w:txbxContent>
                      </wps:txbx>
                      <wps:bodyPr wrap="square" lIns="0" tIns="0" rIns="0" bIns="0" rtlCol="0">
                        <a:spAutoFit/>
                      </wps:bodyPr>
                    </wps:wsp>
                  </a:graphicData>
                </a:graphic>
              </wp:anchor>
            </w:drawing>
          </mc:Choice>
          <mc:Fallback>
            <w:pict>
              <v:shape w14:anchorId="08095B8C" id="Legal caveat" o:spid="_x0000_s1029" type="#_x0000_t202" style="position:absolute;margin-left:0;margin-top:413.9pt;width:429pt;height:135.7pt;z-index:251658245;visibility:visible;mso-wrap-style:square;mso-wrap-distance-left:9pt;mso-wrap-distance-top:0;mso-wrap-distance-right:9pt;mso-wrap-distance-bottom:0;mso-position-horizontal:absolute;mso-position-horizontal-relative:text;mso-position-vertical:absolute;mso-position-vertical-relative:text;v-text-anchor:top" o:bwmode="graySca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9EsynAEAACMDAAAOAAAAZHJzL2Uyb0RvYy54bWysUtuO2yAQfa/Uf0C8N3aSbbu14qz2oq0q&#10;9SZt9wMwhhgJGMqQ2Pn7DiROV+1b1Rc0zAxnzpzD5mZylh1URAO+5ctFzZnyEnrjdy1//vH45poz&#10;TML3woJXLT8q5Dfb1682Y2jUCgawvYqMQDw2Y2j5kFJoqgrloJzABQTlqaghOpHoGndVH8VI6M5W&#10;q7p+V40Q+xBBKkTKPpyKfFvwtVYyfdMaVWK25cQtlTOWs8tntd2IZhdFGIw80xD/wMIJ42noBepB&#10;JMH20fwF5YyMgKDTQoKrQGsjVdmBtlnWf2zzNIigyi4kDoaLTPj/YOXXw1P4Hlma7mAiA7MgY8AG&#10;c7Ibv0BPppE+x7LdpKPLWxJvRt0k6PEiopoSk5R8e3V1va6pJKm2fL9arz8UmSvRzM9DxPRRgWM5&#10;aHkklwq8OHzGRASodW7J0zw8GmtzfmZ24pimbmKmf8G6g/5IvEfys+X4cy+i4sx+8iRYNn8O4hx0&#10;cxCTvYfyRfJADLf7REMLlzzzhHsmQE4Uiudfk61+eS9dv//29hcAAAD//wMAUEsDBBQABgAIAAAA&#10;IQBaTc133gAAAAkBAAAPAAAAZHJzL2Rvd25yZXYueG1sTI/BTsMwEETvSPyDtUjcqNOIhiTEqRAS&#10;FRcOCRw4uvE2ibDXUey2KV/PcoLjzoxm51XbxVlxwjmMnhSsVwkIpM6bkXoFH+8vdzmIEDUZbT2h&#10;ggsG2NbXV5UujT9Tg6c29oJLKJRawRDjVEoZugGdDis/IbF38LPTkc+5l2bWZy53VqZJkkmnR+IP&#10;g57wecDuqz06BdO6ybLD63fR0OeutW+b9n4XLkrd3ixPjyAiLvEvDL/zeTrUvGnvj2SCsAoYJCrI&#10;0wcGYDvf5KzsOZcURQqyruR/gvoHAAD//wMAUEsBAi0AFAAGAAgAAAAhALaDOJL+AAAA4QEAABMA&#10;AAAAAAAAAAAAAAAAAAAAAFtDb250ZW50X1R5cGVzXS54bWxQSwECLQAUAAYACAAAACEAOP0h/9YA&#10;AACUAQAACwAAAAAAAAAAAAAAAAAvAQAAX3JlbHMvLnJlbHNQSwECLQAUAAYACAAAACEACvRLMpwB&#10;AAAjAwAADgAAAAAAAAAAAAAAAAAuAgAAZHJzL2Uyb0RvYy54bWxQSwECLQAUAAYACAAAACEAWk3N&#10;d94AAAAJAQAADwAAAAAAAAAAAAAAAAD2AwAAZHJzL2Rvd25yZXYueG1sUEsFBgAAAAAEAAQA8wAA&#10;AAEFAAAAAA==&#10;" filled="f" stroked="f">
                <v:textbox style="mso-fit-shape-to-text:t" inset="0,0,0,0">
                  <w:txbxContent>
                    <w:p w14:paraId="0197B65D" w14:textId="61B3999E" w:rsidR="005B61CA" w:rsidRDefault="000932A4" w:rsidP="005B61CA">
                      <w:pPr>
                        <w:spacing w:before="120"/>
                        <w:rPr>
                          <w:rFonts w:hAnsi="Arial"/>
                          <w:color w:val="70787E" w:themeColor="accent3"/>
                          <w:kern w:val="24"/>
                          <w:sz w:val="12"/>
                          <w:szCs w:val="12"/>
                        </w:rPr>
                      </w:pPr>
                      <w:r w:rsidRPr="000932A4">
                        <w:rPr>
                          <w:rFonts w:hAnsi="Arial"/>
                          <w:color w:val="70787E" w:themeColor="accent3"/>
                          <w:kern w:val="24"/>
                          <w:sz w:val="12"/>
                          <w:szCs w:val="12"/>
                        </w:rPr>
                        <w:t>This report is sponsored by UnitedHealth Group (UHG).  With Advisory Board’s input, UHG developed such report and the content contained in such report.  Advisory Board does not endorse any company, organization, product or brand mentioned herein.</w:t>
                      </w:r>
                    </w:p>
                    <w:p w14:paraId="343BC442" w14:textId="77777777" w:rsidR="005B61CA" w:rsidRDefault="005B61CA" w:rsidP="005B61CA">
                      <w:pPr>
                        <w:spacing w:before="120"/>
                        <w:rPr>
                          <w:rFonts w:hAnsi="Arial"/>
                          <w:color w:val="70787E" w:themeColor="accent3"/>
                          <w:kern w:val="24"/>
                          <w:sz w:val="12"/>
                          <w:szCs w:val="12"/>
                        </w:rPr>
                      </w:pPr>
                      <w:r>
                        <w:rPr>
                          <w:rFonts w:hAnsi="Arial"/>
                          <w:color w:val="70787E" w:themeColor="accent3"/>
                          <w:kern w:val="24"/>
                          <w:sz w:val="12"/>
                          <w:szCs w:val="12"/>
                        </w:rPr>
                        <w:t xml:space="preserve">This report should be used for educational purposes only. Advisory Board has made efforts to verify the accuracy of the information contained herein. Advisory Board relies on data obtained from many sources and cannot guarantee the accuracy of the information provided or any analysis based thereon. In addition, Advisory Board is not in the business of giving legal, medical, accounting, or other professional advice, and its reports should not be construed as professional advice. </w:t>
                      </w:r>
                      <w:proofErr w:type="gramStart"/>
                      <w:r>
                        <w:rPr>
                          <w:rFonts w:hAnsi="Arial"/>
                          <w:color w:val="70787E" w:themeColor="accent3"/>
                          <w:kern w:val="24"/>
                          <w:sz w:val="12"/>
                          <w:szCs w:val="12"/>
                        </w:rPr>
                        <w:t>In particular, readers</w:t>
                      </w:r>
                      <w:proofErr w:type="gramEnd"/>
                      <w:r>
                        <w:rPr>
                          <w:rFonts w:hAnsi="Arial"/>
                          <w:color w:val="70787E" w:themeColor="accent3"/>
                          <w:kern w:val="24"/>
                          <w:sz w:val="12"/>
                          <w:szCs w:val="12"/>
                        </w:rPr>
                        <w:t xml:space="preserve"> should not rely on any legal commentary in this report as a basis for </w:t>
                      </w:r>
                      <w:proofErr w:type="gramStart"/>
                      <w:r>
                        <w:rPr>
                          <w:rFonts w:hAnsi="Arial"/>
                          <w:color w:val="70787E" w:themeColor="accent3"/>
                          <w:kern w:val="24"/>
                          <w:sz w:val="12"/>
                          <w:szCs w:val="12"/>
                        </w:rPr>
                        <w:t>action, or</w:t>
                      </w:r>
                      <w:proofErr w:type="gramEnd"/>
                      <w:r>
                        <w:rPr>
                          <w:rFonts w:hAnsi="Arial"/>
                          <w:color w:val="70787E" w:themeColor="accent3"/>
                          <w:kern w:val="24"/>
                          <w:sz w:val="12"/>
                          <w:szCs w:val="12"/>
                        </w:rPr>
                        <w:t xml:space="preserve"> assume that any tactics described herein would be permitted by applicable law or appropriate for a given reader's situation. Readers are advised to consult with appropriate professionals concerning legal, medical, tax, or accounting issues, before implementing any of these tactics. Neither Advisory Board nor its officers, directors, trustees, employees, and agents shall be liable for any claims, liabilities, or expenses relating to (a) any errors or omissions in this report, whether caused by Advisory Board or any of its employees or agents, or sources or other third parties, (b) any recommendation or graded ranking by Advisory Board, or (c) failure of reader and its employees and agents to abide by the terms set forth herein. </w:t>
                      </w:r>
                    </w:p>
                    <w:p w14:paraId="73E4F3D6" w14:textId="7999B755" w:rsidR="005B61CA" w:rsidRDefault="000932A4" w:rsidP="005B61CA">
                      <w:pPr>
                        <w:spacing w:before="120"/>
                        <w:rPr>
                          <w:rFonts w:hAnsi="Arial"/>
                          <w:color w:val="70787E" w:themeColor="accent3"/>
                          <w:kern w:val="24"/>
                          <w:sz w:val="12"/>
                          <w:szCs w:val="12"/>
                        </w:rPr>
                      </w:pPr>
                      <w:r>
                        <w:rPr>
                          <w:rFonts w:hAnsi="Arial"/>
                          <w:color w:val="70787E" w:themeColor="accent3"/>
                          <w:kern w:val="24"/>
                          <w:sz w:val="12"/>
                          <w:szCs w:val="12"/>
                        </w:rPr>
                        <w:t>UnitedHealth Group</w:t>
                      </w:r>
                      <w:r w:rsidR="005B61CA">
                        <w:rPr>
                          <w:rFonts w:hAnsi="Arial"/>
                          <w:color w:val="70787E" w:themeColor="accent3"/>
                          <w:kern w:val="24"/>
                          <w:sz w:val="12"/>
                          <w:szCs w:val="12"/>
                        </w:rPr>
                        <w:t xml:space="preserve"> has obtained distribution rights to this content for the purpose of customer education. It is the policy of Advisory Board to enforce its intellectual property rights to the fullest extent permitted under law. The entire content of this report, including any images or text, is copyrighted and may not be distributed, modified, reused, or otherwise used except as provided herein without the express written permission of Advisory Board. The use or misuse of the Advisory Board trademarks, copyrights, or other materials, except as permitted herein, is expressly prohibited and may be in violation of copyright law, trademark law, communications regulations and statutes, and other laws, statutes and/or regulations.</w:t>
                      </w:r>
                    </w:p>
                  </w:txbxContent>
                </v:textbox>
              </v:shape>
            </w:pict>
          </mc:Fallback>
        </mc:AlternateContent>
      </w:r>
      <w:r w:rsidRPr="005B61CA">
        <w:rPr>
          <w:noProof/>
        </w:rPr>
        <mc:AlternateContent>
          <mc:Choice Requires="wps">
            <w:drawing>
              <wp:anchor distT="0" distB="0" distL="114300" distR="114300" simplePos="0" relativeHeight="251658244" behindDoc="0" locked="0" layoutInCell="1" allowOverlap="1" wp14:anchorId="181FF96A" wp14:editId="67212AAB">
                <wp:simplePos x="0" y="0"/>
                <wp:positionH relativeFrom="column">
                  <wp:posOffset>0</wp:posOffset>
                </wp:positionH>
                <wp:positionV relativeFrom="paragraph">
                  <wp:posOffset>5135245</wp:posOffset>
                </wp:positionV>
                <wp:extent cx="5448300" cy="0"/>
                <wp:effectExtent l="0" t="0" r="0" b="0"/>
                <wp:wrapNone/>
                <wp:docPr id="10" name="Legal caveat stroke">
                  <a:extLst xmlns:a="http://schemas.openxmlformats.org/drawingml/2006/main">
                    <a:ext uri="{FF2B5EF4-FFF2-40B4-BE49-F238E27FC236}">
                      <a16:creationId xmlns:a16="http://schemas.microsoft.com/office/drawing/2014/main" id="{94F601EA-2D0B-61F6-A7BB-FA0482DADE75}"/>
                    </a:ext>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gray">
                        <a:xfrm>
                          <a:off x="0" y="0"/>
                          <a:ext cx="5448300" cy="0"/>
                        </a:xfrm>
                        <a:prstGeom prst="line">
                          <a:avLst/>
                        </a:prstGeom>
                        <a:ln w="9525">
                          <a:solidFill>
                            <a:schemeClr val="tx1"/>
                          </a:solidFill>
                          <a:miter lim="800000"/>
                          <a:headEnd type="none"/>
                          <a:tailEnd type="non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dec="http://schemas.microsoft.com/office/drawing/2017/decorative" xmlns:a16="http://schemas.microsoft.com/office/drawing/2014/main" xmlns:asvg="http://schemas.microsoft.com/office/drawing/2016/SVG/main" xmlns:pic="http://schemas.openxmlformats.org/drawingml/2006/picture" xmlns:a="http://schemas.openxmlformats.org/drawingml/2006/main">
            <w:pict>
              <v:line id="Legal caveat stroke" style="position:absolute;z-index:251658244;visibility:visible;mso-wrap-style:square;mso-wrap-distance-left:9pt;mso-wrap-distance-top:0;mso-wrap-distance-right:9pt;mso-wrap-distance-bottom:0;mso-position-horizontal:absolute;mso-position-horizontal-relative:text;mso-position-vertical:absolute;mso-position-vertical-relative:text" alt="&quot;&quot;" o:spid="_x0000_s1026" strokecolor="#323e48 [3213]" o:bwmode="grayScale" from="0,404.35pt" to="429pt,404.35pt" w14:anchorId="367F82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RoF9gEAAE4EAAAOAAAAZHJzL2Uyb0RvYy54bWysVE2P0zAQvSPxHyzfadKyRSVquoddlssC&#10;1S78ANcZNxb+km2a5N8zdpoUWKTVInKw4pl543nPL9le91qRE/ggranpclFSAobbRppjTb99vXuz&#10;oSREZhqmrIGaDhDo9e71q23nKljZ1qoGPMEmJlSdq2kbo6uKIvAWNAsL68BgUlivWcStPxaNZx12&#10;16pYleW7orO+cd5yCAGjt2OS7nJ/IYDHL0IEiETVFGeLefV5PaS12G1ZdfTMtZKfx2D/MIVm0uCh&#10;c6tbFhn54eWTVlpyb4MVccGtLqwQkkPmgGyW5R9sHlvmIHNBcYKbZQr/ry3/fLoxe59G5715dPeW&#10;fw8oStG5UM3JtAlu78mh+2QbvEZUbMh8e+F1AiMT0mdZh1lW6CPhGFxfXW3elqg+n3IFqyag8yF+&#10;BKtJeqmpkiYxZhU73YeYBmHVVJLCypCupu/Xq3WuClbJ5k4qlXLZNHCjPDkxvO7YL9P1YoPfqrSM&#10;6DgldU03ZXpGD7TAmg+mIXFwyM+gWcd4ZFI9jWNTZc4qJWGS31CiOCgYp3wAQWSD5JfjnMnPl9EY&#10;52DiNJ4yWJ1gAonMwPJ54Lk+QSF7/SXgGZFPtibOYC2N9X87/aKoGOsnBUbeSYKDbYa9nwyEps0X&#10;cP7A0lfx6z7DL7+B3U8AAAD//wMAUEsDBBQABgAIAAAAIQAwxhjW3QAAAAgBAAAPAAAAZHJzL2Rv&#10;d25yZXYueG1sTI9BS8NAEIXvgv9hGcGb3Vho3cZsSiuK2kPBVjxvs9MkNDsbsts0+uudglCP897j&#10;zfey+eAa0WMXak8a7kcJCKTC25pKDZ/blzsFIkRD1jSeUMM3Bpjn11eZSa0/0Qf2m1gKLqGQGg1V&#10;jG0qZSgqdCaMfIvE3t53zkQ+u1Lazpy43DVynCRT6UxN/KEyLT5VWBw2R6dh9hUOq/d1L/fuTS2f&#10;lz+r+nUy1fr2Zlg8gog4xEsYzviMDjkz7fyRbBCNBh4SNahEPYBgW00UK7s/ReaZ/D8g/wUAAP//&#10;AwBQSwECLQAUAAYACAAAACEAtoM4kv4AAADhAQAAEwAAAAAAAAAAAAAAAAAAAAAAW0NvbnRlbnRf&#10;VHlwZXNdLnhtbFBLAQItABQABgAIAAAAIQA4/SH/1gAAAJQBAAALAAAAAAAAAAAAAAAAAC8BAABf&#10;cmVscy8ucmVsc1BLAQItABQABgAIAAAAIQBcoRoF9gEAAE4EAAAOAAAAAAAAAAAAAAAAAC4CAABk&#10;cnMvZTJvRG9jLnhtbFBLAQItABQABgAIAAAAIQAwxhjW3QAAAAgBAAAPAAAAAAAAAAAAAAAAAFAE&#10;AABkcnMvZG93bnJldi54bWxQSwUGAAAAAAQABADzAAAAWgUAAAAA&#10;">
                <v:stroke joinstyle="miter"/>
                <o:lock v:ext="edit" shapetype="f"/>
              </v:line>
            </w:pict>
          </mc:Fallback>
        </mc:AlternateContent>
      </w:r>
      <w:r w:rsidRPr="005B61CA">
        <w:rPr>
          <w:noProof/>
        </w:rPr>
        <mc:AlternateContent>
          <mc:Choice Requires="wps">
            <w:drawing>
              <wp:anchor distT="0" distB="0" distL="114300" distR="114300" simplePos="0" relativeHeight="251658243" behindDoc="0" locked="0" layoutInCell="1" allowOverlap="1" wp14:anchorId="0A1D802F" wp14:editId="6AB9DCD0">
                <wp:simplePos x="0" y="0"/>
                <wp:positionH relativeFrom="column">
                  <wp:posOffset>0</wp:posOffset>
                </wp:positionH>
                <wp:positionV relativeFrom="paragraph">
                  <wp:posOffset>4980940</wp:posOffset>
                </wp:positionV>
                <wp:extent cx="1219200" cy="114935"/>
                <wp:effectExtent l="0" t="0" r="0" b="0"/>
                <wp:wrapNone/>
                <wp:docPr id="4" name="Legal caveat">
                  <a:extLst xmlns:a="http://schemas.openxmlformats.org/drawingml/2006/main">
                    <a:ext uri="{FF2B5EF4-FFF2-40B4-BE49-F238E27FC236}">
                      <a16:creationId xmlns:a16="http://schemas.microsoft.com/office/drawing/2014/main" id="{6C47BBB5-1FD1-A894-5C12-1FAF12634124}"/>
                    </a:ext>
                  </a:extLst>
                </wp:docPr>
                <wp:cNvGraphicFramePr/>
                <a:graphic xmlns:a="http://schemas.openxmlformats.org/drawingml/2006/main">
                  <a:graphicData uri="http://schemas.microsoft.com/office/word/2010/wordprocessingShape">
                    <wps:wsp>
                      <wps:cNvSpPr txBox="1"/>
                      <wps:spPr bwMode="gray">
                        <a:xfrm>
                          <a:off x="0" y="0"/>
                          <a:ext cx="1219200" cy="114935"/>
                        </a:xfrm>
                        <a:prstGeom prst="rect">
                          <a:avLst/>
                        </a:prstGeom>
                        <a:noFill/>
                      </wps:spPr>
                      <wps:txbx>
                        <w:txbxContent>
                          <w:p w14:paraId="47E9ACAC" w14:textId="77777777" w:rsidR="005B61CA" w:rsidRDefault="005B61CA" w:rsidP="005B61CA">
                            <w:pPr>
                              <w:spacing w:before="80"/>
                              <w:rPr>
                                <w:rFonts w:hAnsi="Arial"/>
                                <w:color w:val="445460" w:themeColor="accent4"/>
                                <w:kern w:val="24"/>
                                <w:sz w:val="15"/>
                                <w:szCs w:val="15"/>
                              </w:rPr>
                            </w:pPr>
                            <w:r>
                              <w:rPr>
                                <w:rFonts w:hAnsi="Arial"/>
                                <w:color w:val="445460" w:themeColor="accent4"/>
                                <w:kern w:val="24"/>
                                <w:sz w:val="15"/>
                                <w:szCs w:val="15"/>
                              </w:rPr>
                              <w:t>LEGAL CAVEAT</w:t>
                            </w:r>
                          </w:p>
                        </w:txbxContent>
                      </wps:txbx>
                      <wps:bodyPr wrap="square" lIns="0" tIns="0" rIns="0" bIns="0" rtlCol="0">
                        <a:spAutoFit/>
                      </wps:bodyPr>
                    </wps:wsp>
                  </a:graphicData>
                </a:graphic>
              </wp:anchor>
            </w:drawing>
          </mc:Choice>
          <mc:Fallback>
            <w:pict>
              <v:shape w14:anchorId="0A1D802F" id="_x0000_s1030" type="#_x0000_t202" style="position:absolute;margin-left:0;margin-top:392.2pt;width:96pt;height:9.05pt;z-index:251658243;visibility:visible;mso-wrap-style:square;mso-wrap-distance-left:9pt;mso-wrap-distance-top:0;mso-wrap-distance-right:9pt;mso-wrap-distance-bottom:0;mso-position-horizontal:absolute;mso-position-horizontal-relative:text;mso-position-vertical:absolute;mso-position-vertical-relative:text;v-text-anchor:top" o:bwmode="graySca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pSrmQEAACIDAAAOAAAAZHJzL2Uyb0RvYy54bWysUtuO0zAQfUfiHyy/0zTlIjZqugJWi5C4&#10;Sbt8gOPYjaXYY2bcJv17xm5TEPuGeLHG9vjMuXh7O/tRHA2Sg9DKerWWwgQNvQv7Vv54vH/xVgpK&#10;KvRqhGBaeTIkb3fPn22n2JgNDDD2BgWDBGqm2MohpdhUFenBeEUriCbwpQX0KvEW91WPamJ0P1ab&#10;9fpNNQH2EUEbIj69O1/KXcG31uj0zVoySYytZG6prFjWLq/VbquaPao4OH2hof6BhVcu8NAr1J1K&#10;ShzQPYHyTiMQ2LTS4Cuw1mlTNLCaev2XmodBRVO0sDkUrzbR/4PVX48P8TuKNL+HmQPMhkyRGsqH&#10;3fQFeg6N/TkVdbNFn1Uyb8HdbOjpaqKZk9AZYlPfcDJSaL6r61c3L19n0Eo1y+uIlD4a8CIXrUQO&#10;qaCr42dK59alJQ8LcO/GMZ8vxM4U09zNwvWt3CykO+hPTHviOFtJPw8KjRTjp8B+5eyXApeiWwpM&#10;4wcoPyQPpPjukHho4ZJnnnEvBDiIoubyaXLSf+5L1++vvfsFAAD//wMAUEsDBBQABgAIAAAAIQDP&#10;Gah43wAAAAgBAAAPAAAAZHJzL2Rvd25yZXYueG1sTI9BT4NAEIXvJv6HzTTxZpcSihQZGmNi48UD&#10;6MHjlp0CKTtL2G1L/fVuT3p88ybvfa/YzmYQZ5pcbxlhtYxAEDdW99wifH2+PWYgnFes1WCZEK7k&#10;YFve3xUq1/bCFZ1r34oQwi5XCJ33Yy6lazoyyi3tSBy8g52M8kFOrdSTuoRwM8g4ilJpVM+hoVMj&#10;vXbUHOuTQRhXVZoe3n82FX/v6uFjXSc7d0V8WMwvzyA8zf7vGW74AR3KwLS3J9ZODAhhiEd4ypIE&#10;xM3exOGyR8iieA2yLOT/AeUvAAAA//8DAFBLAQItABQABgAIAAAAIQC2gziS/gAAAOEBAAATAAAA&#10;AAAAAAAAAAAAAAAAAABbQ29udGVudF9UeXBlc10ueG1sUEsBAi0AFAAGAAgAAAAhADj9If/WAAAA&#10;lAEAAAsAAAAAAAAAAAAAAAAALwEAAF9yZWxzLy5yZWxzUEsBAi0AFAAGAAgAAAAhACA6lKuZAQAA&#10;IgMAAA4AAAAAAAAAAAAAAAAALgIAAGRycy9lMm9Eb2MueG1sUEsBAi0AFAAGAAgAAAAhAM8ZqHjf&#10;AAAACAEAAA8AAAAAAAAAAAAAAAAA8wMAAGRycy9kb3ducmV2LnhtbFBLBQYAAAAABAAEAPMAAAD/&#10;BAAAAAA=&#10;" filled="f" stroked="f">
                <v:textbox style="mso-fit-shape-to-text:t" inset="0,0,0,0">
                  <w:txbxContent>
                    <w:p w14:paraId="47E9ACAC" w14:textId="77777777" w:rsidR="005B61CA" w:rsidRDefault="005B61CA" w:rsidP="005B61CA">
                      <w:pPr>
                        <w:spacing w:before="80"/>
                        <w:rPr>
                          <w:rFonts w:hAnsi="Arial"/>
                          <w:color w:val="445460" w:themeColor="accent4"/>
                          <w:kern w:val="24"/>
                          <w:sz w:val="15"/>
                          <w:szCs w:val="15"/>
                        </w:rPr>
                      </w:pPr>
                      <w:r>
                        <w:rPr>
                          <w:rFonts w:hAnsi="Arial"/>
                          <w:color w:val="445460" w:themeColor="accent4"/>
                          <w:kern w:val="24"/>
                          <w:sz w:val="15"/>
                          <w:szCs w:val="15"/>
                        </w:rPr>
                        <w:t>LEGAL CAVEAT</w:t>
                      </w:r>
                    </w:p>
                  </w:txbxContent>
                </v:textbox>
              </v:shape>
            </w:pict>
          </mc:Fallback>
        </mc:AlternateContent>
      </w:r>
    </w:p>
    <w:sectPr w:rsidR="00303704" w:rsidRPr="00F35E32" w:rsidSect="00EB56E6">
      <w:footerReference w:type="default" r:id="rId15"/>
      <w:pgSz w:w="12240" w:h="15840"/>
      <w:pgMar w:top="720" w:right="936" w:bottom="432" w:left="936" w:header="576" w:footer="51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955AED" w14:textId="77777777" w:rsidR="004B3B81" w:rsidRDefault="004B3B81" w:rsidP="00A26657">
      <w:r>
        <w:separator/>
      </w:r>
    </w:p>
    <w:p w14:paraId="62CDF0D7" w14:textId="77777777" w:rsidR="004B3B81" w:rsidRDefault="004B3B81"/>
  </w:endnote>
  <w:endnote w:type="continuationSeparator" w:id="0">
    <w:p w14:paraId="5B4D97AF" w14:textId="77777777" w:rsidR="004B3B81" w:rsidRDefault="004B3B81" w:rsidP="00A26657">
      <w:r>
        <w:continuationSeparator/>
      </w:r>
    </w:p>
    <w:p w14:paraId="4AC10724" w14:textId="77777777" w:rsidR="004B3B81" w:rsidRDefault="004B3B8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PMincho">
    <w:charset w:val="80"/>
    <w:family w:val="roman"/>
    <w:pitch w:val="variable"/>
    <w:sig w:usb0="E00002FF" w:usb1="6AC7FDFB" w:usb2="08000012" w:usb3="00000000" w:csb0="0002009F" w:csb1="00000000"/>
  </w:font>
  <w:font w:name="MS PGothic">
    <w:panose1 w:val="020B0600070205080204"/>
    <w:charset w:val="80"/>
    <w:family w:val="swiss"/>
    <w:pitch w:val="variable"/>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321F4" w14:textId="20492CD2" w:rsidR="006126E0" w:rsidRPr="00FC085D" w:rsidRDefault="006126E0" w:rsidP="00FC085D">
    <w:pPr>
      <w:pStyle w:val="Footer"/>
      <w:tabs>
        <w:tab w:val="clear" w:pos="4680"/>
        <w:tab w:val="clear" w:pos="9360"/>
        <w:tab w:val="right" w:pos="10350"/>
      </w:tabs>
      <w:spacing w:before="160"/>
      <w:rPr>
        <w:rFonts w:asciiTheme="majorHAnsi" w:hAnsiTheme="majorHAnsi" w:cstheme="majorHAnsi"/>
        <w:bCs/>
        <w:sz w:val="16"/>
        <w:szCs w:val="16"/>
      </w:rPr>
    </w:pPr>
    <w:r w:rsidRPr="00FC085D">
      <w:rPr>
        <w:rFonts w:asciiTheme="majorHAnsi" w:hAnsiTheme="majorHAnsi" w:cstheme="majorHAnsi"/>
        <w:sz w:val="12"/>
        <w:szCs w:val="12"/>
      </w:rPr>
      <w:t xml:space="preserve">© </w:t>
    </w:r>
    <w:r w:rsidR="002955B7">
      <w:rPr>
        <w:rFonts w:asciiTheme="majorHAnsi" w:hAnsiTheme="majorHAnsi" w:cstheme="majorHAnsi"/>
        <w:sz w:val="12"/>
        <w:szCs w:val="12"/>
      </w:rPr>
      <w:t>202</w:t>
    </w:r>
    <w:r w:rsidR="00B15AB3">
      <w:rPr>
        <w:rFonts w:asciiTheme="majorHAnsi" w:hAnsiTheme="majorHAnsi" w:cstheme="majorHAnsi"/>
        <w:sz w:val="12"/>
        <w:szCs w:val="12"/>
      </w:rPr>
      <w:t>6</w:t>
    </w:r>
    <w:r w:rsidRPr="00FC085D">
      <w:rPr>
        <w:rFonts w:asciiTheme="majorHAnsi" w:hAnsiTheme="majorHAnsi" w:cstheme="majorHAnsi"/>
        <w:sz w:val="12"/>
        <w:szCs w:val="12"/>
      </w:rPr>
      <w:t xml:space="preserve"> Advisory Board • All rights reserved • </w:t>
    </w:r>
    <w:hyperlink r:id="rId1" w:history="1">
      <w:r w:rsidRPr="00FC085D">
        <w:rPr>
          <w:rStyle w:val="Hyperlink"/>
          <w:rFonts w:asciiTheme="majorHAnsi" w:hAnsiTheme="majorHAnsi" w:cstheme="majorHAnsi"/>
          <w:b/>
          <w:noProof/>
          <w:color w:val="323E48" w:themeColor="text1"/>
          <w:sz w:val="12"/>
          <w:szCs w:val="12"/>
          <w:u w:val="none"/>
        </w:rPr>
        <w:t>advisory.com</w:t>
      </w:r>
    </w:hyperlink>
    <w:r>
      <w:rPr>
        <w:rStyle w:val="Hyperlink"/>
        <w:rFonts w:asciiTheme="majorHAnsi" w:hAnsiTheme="majorHAnsi" w:cstheme="majorHAnsi"/>
        <w:bCs/>
        <w:noProof/>
        <w:color w:val="323E48" w:themeColor="text1"/>
        <w:sz w:val="12"/>
        <w:szCs w:val="12"/>
        <w:u w:val="none"/>
      </w:rPr>
      <w:tab/>
    </w:r>
    <w:r w:rsidRPr="00FC085D">
      <w:rPr>
        <w:rStyle w:val="Hyperlink"/>
        <w:rFonts w:asciiTheme="majorHAnsi" w:hAnsiTheme="majorHAnsi" w:cstheme="majorHAnsi"/>
        <w:bCs/>
        <w:noProof/>
        <w:color w:val="323E48" w:themeColor="text1"/>
        <w:sz w:val="16"/>
        <w:szCs w:val="16"/>
        <w:u w:val="none"/>
      </w:rPr>
      <w:t xml:space="preserve">pg. </w:t>
    </w:r>
    <w:r w:rsidRPr="00FC085D">
      <w:rPr>
        <w:rStyle w:val="Hyperlink"/>
        <w:rFonts w:asciiTheme="majorHAnsi" w:hAnsiTheme="majorHAnsi" w:cstheme="majorHAnsi"/>
        <w:bCs/>
        <w:noProof/>
        <w:color w:val="323E48" w:themeColor="text1"/>
        <w:sz w:val="16"/>
        <w:szCs w:val="16"/>
        <w:u w:val="none"/>
      </w:rPr>
      <w:fldChar w:fldCharType="begin"/>
    </w:r>
    <w:r w:rsidRPr="00FC085D">
      <w:rPr>
        <w:rStyle w:val="Hyperlink"/>
        <w:rFonts w:asciiTheme="majorHAnsi" w:hAnsiTheme="majorHAnsi" w:cstheme="majorHAnsi"/>
        <w:bCs/>
        <w:noProof/>
        <w:color w:val="323E48" w:themeColor="text1"/>
        <w:sz w:val="16"/>
        <w:szCs w:val="16"/>
        <w:u w:val="none"/>
      </w:rPr>
      <w:instrText xml:space="preserve"> PAGE   \* MERGEFORMAT </w:instrText>
    </w:r>
    <w:r w:rsidRPr="00FC085D">
      <w:rPr>
        <w:rStyle w:val="Hyperlink"/>
        <w:rFonts w:asciiTheme="majorHAnsi" w:hAnsiTheme="majorHAnsi" w:cstheme="majorHAnsi"/>
        <w:bCs/>
        <w:noProof/>
        <w:color w:val="323E48" w:themeColor="text1"/>
        <w:sz w:val="16"/>
        <w:szCs w:val="16"/>
        <w:u w:val="none"/>
      </w:rPr>
      <w:fldChar w:fldCharType="separate"/>
    </w:r>
    <w:r w:rsidRPr="00FC085D">
      <w:rPr>
        <w:rStyle w:val="Hyperlink"/>
        <w:rFonts w:asciiTheme="majorHAnsi" w:hAnsiTheme="majorHAnsi" w:cstheme="majorHAnsi"/>
        <w:bCs/>
        <w:noProof/>
        <w:color w:val="323E48" w:themeColor="text1"/>
        <w:sz w:val="16"/>
        <w:szCs w:val="16"/>
        <w:u w:val="none"/>
      </w:rPr>
      <w:t>1</w:t>
    </w:r>
    <w:r w:rsidRPr="00FC085D">
      <w:rPr>
        <w:rStyle w:val="Hyperlink"/>
        <w:rFonts w:asciiTheme="majorHAnsi" w:hAnsiTheme="majorHAnsi" w:cstheme="majorHAnsi"/>
        <w:bCs/>
        <w:noProof/>
        <w:color w:val="323E48" w:themeColor="text1"/>
        <w:sz w:val="16"/>
        <w:szCs w:val="16"/>
        <w:u w:val="none"/>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463B63" w14:textId="77777777" w:rsidR="004B3B81" w:rsidRPr="00BB1529" w:rsidRDefault="004B3B81" w:rsidP="00BB1529">
      <w:pPr>
        <w:pStyle w:val="ABNormal"/>
        <w:rPr>
          <w:sz w:val="14"/>
          <w:szCs w:val="14"/>
        </w:rPr>
      </w:pPr>
    </w:p>
  </w:footnote>
  <w:footnote w:type="continuationSeparator" w:id="0">
    <w:p w14:paraId="514878B6" w14:textId="77777777" w:rsidR="004B3B81" w:rsidRDefault="004B3B81" w:rsidP="00A26657">
      <w:r>
        <w:continuationSeparator/>
      </w:r>
    </w:p>
    <w:p w14:paraId="644BB40F" w14:textId="77777777" w:rsidR="004B3B81" w:rsidRDefault="004B3B8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pt;height:36pt" o:bullet="t">
        <v:imagedata r:id="rId1" o:title="art6510"/>
      </v:shape>
    </w:pict>
  </w:numPicBullet>
  <w:numPicBullet w:numPicBulletId="1">
    <w:pict>
      <v:shape w14:anchorId="79CC2414" id="_x0000_i1026" type="#_x0000_t75" style="width:36pt;height:36pt" o:bullet="t">
        <v:imagedata r:id="rId2" o:title="art663B"/>
      </v:shape>
    </w:pict>
  </w:numPicBullet>
  <w:numPicBullet w:numPicBulletId="2">
    <w:pict>
      <v:shape w14:anchorId="01A7EB4F" id="_x0000_i1027" type="#_x0000_t75" style="width:54pt;height:54pt" o:bullet="t">
        <v:imagedata r:id="rId3" o:title="art6718"/>
      </v:shape>
    </w:pict>
  </w:numPicBullet>
  <w:numPicBullet w:numPicBulletId="3">
    <w:pict>
      <v:shape id="_x0000_i1028" type="#_x0000_t75" style="width:60.7pt;height:54pt" o:bullet="t">
        <v:imagedata r:id="rId4" o:title="art67E5"/>
      </v:shape>
    </w:pict>
  </w:numPicBullet>
  <w:numPicBullet w:numPicBulletId="4">
    <w:pict>
      <v:shape w14:anchorId="33E9BCD6" id="_x0000_i1029" type="#_x0000_t75" style="width:54pt;height:54pt" o:bullet="t">
        <v:imagedata r:id="rId5" o:title="art68C2"/>
      </v:shape>
    </w:pict>
  </w:numPicBullet>
  <w:numPicBullet w:numPicBulletId="5">
    <w:pict>
      <v:shape id="_x0000_i1030" type="#_x0000_t75" style="width:54pt;height:44.2pt" o:bullet="t">
        <v:imagedata r:id="rId6" o:title="art6960"/>
      </v:shape>
    </w:pict>
  </w:numPicBullet>
  <w:numPicBullet w:numPicBulletId="6">
    <w:pict>
      <v:shape id="_x0000_i1031" type="#_x0000_t75" style="width:54pt;height:54pt" o:bullet="t">
        <v:imagedata r:id="rId7" o:title="art6A1E"/>
      </v:shape>
    </w:pict>
  </w:numPicBullet>
  <w:numPicBullet w:numPicBulletId="7">
    <w:pict>
      <v:shape id="_x0000_i1032" type="#_x0000_t75" style="width:66.7pt;height:54pt" o:bullet="t">
        <v:imagedata r:id="rId8" o:title="art6AEB"/>
      </v:shape>
    </w:pict>
  </w:numPicBullet>
  <w:numPicBullet w:numPicBulletId="8">
    <w:pict>
      <v:shape id="_x0000_i1033" type="#_x0000_t75" style="width:54pt;height:54pt" o:bullet="t">
        <v:imagedata r:id="rId9" o:title="art6BC8"/>
      </v:shape>
    </w:pict>
  </w:numPicBullet>
  <w:numPicBullet w:numPicBulletId="9">
    <w:pict>
      <v:shape id="_x0000_i1034" type="#_x0000_t75" style="width:64.55pt;height:54pt" o:bullet="t">
        <v:imagedata r:id="rId10" o:title="art6C85"/>
      </v:shape>
    </w:pict>
  </w:numPicBullet>
  <w:numPicBullet w:numPicBulletId="10">
    <w:pict>
      <v:shape id="_x0000_i1035" type="#_x0000_t75" style="width:54pt;height:54pt" o:bullet="t">
        <v:imagedata r:id="rId11" o:title="art6D33"/>
      </v:shape>
    </w:pict>
  </w:numPicBullet>
  <w:abstractNum w:abstractNumId="0" w15:restartNumberingAfterBreak="0">
    <w:nsid w:val="FFFFFF89"/>
    <w:multiLevelType w:val="singleLevel"/>
    <w:tmpl w:val="436E517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6F06F1"/>
    <w:multiLevelType w:val="multilevel"/>
    <w:tmpl w:val="7EA03FD2"/>
    <w:lvl w:ilvl="0">
      <w:start w:val="1"/>
      <w:numFmt w:val="bullet"/>
      <w:lvlText w:val="•"/>
      <w:lvlJc w:val="left"/>
      <w:pPr>
        <w:ind w:left="187" w:hanging="187"/>
      </w:pPr>
      <w:rPr>
        <w:rFonts w:ascii="Arial" w:hAnsi="Arial" w:hint="default"/>
        <w:color w:val="CE0E2D" w:themeColor="accent6"/>
      </w:rPr>
    </w:lvl>
    <w:lvl w:ilvl="1">
      <w:start w:val="1"/>
      <w:numFmt w:val="bullet"/>
      <w:lvlText w:val="–"/>
      <w:lvlJc w:val="left"/>
      <w:pPr>
        <w:ind w:left="374" w:hanging="187"/>
      </w:pPr>
      <w:rPr>
        <w:rFonts w:ascii="Arial" w:hAnsi="Arial" w:hint="default"/>
        <w:color w:val="CE0E2D" w:themeColor="accent6"/>
      </w:rPr>
    </w:lvl>
    <w:lvl w:ilvl="2">
      <w:start w:val="1"/>
      <w:numFmt w:val="bullet"/>
      <w:lvlText w:val="•"/>
      <w:lvlJc w:val="left"/>
      <w:pPr>
        <w:ind w:left="561" w:hanging="187"/>
      </w:pPr>
      <w:rPr>
        <w:rFonts w:ascii="Arial" w:hAnsi="Arial" w:hint="default"/>
        <w:color w:val="CE0E2D" w:themeColor="accent6"/>
      </w:rPr>
    </w:lvl>
    <w:lvl w:ilvl="3">
      <w:start w:val="1"/>
      <w:numFmt w:val="bullet"/>
      <w:lvlText w:val="–"/>
      <w:lvlJc w:val="left"/>
      <w:pPr>
        <w:ind w:left="748" w:hanging="187"/>
      </w:pPr>
      <w:rPr>
        <w:rFonts w:ascii="Arial" w:hAnsi="Arial" w:hint="default"/>
        <w:color w:val="CE0E2D" w:themeColor="accent6"/>
      </w:rPr>
    </w:lvl>
    <w:lvl w:ilvl="4">
      <w:start w:val="1"/>
      <w:numFmt w:val="bullet"/>
      <w:lvlText w:val="•"/>
      <w:lvlJc w:val="left"/>
      <w:pPr>
        <w:ind w:left="935" w:hanging="187"/>
      </w:pPr>
      <w:rPr>
        <w:rFonts w:ascii="Arial" w:hAnsi="Arial" w:hint="default"/>
        <w:color w:val="CE0E2D" w:themeColor="accent6"/>
      </w:rPr>
    </w:lvl>
    <w:lvl w:ilvl="5">
      <w:start w:val="1"/>
      <w:numFmt w:val="bullet"/>
      <w:lvlText w:val="–"/>
      <w:lvlJc w:val="left"/>
      <w:pPr>
        <w:ind w:left="1122" w:hanging="187"/>
      </w:pPr>
      <w:rPr>
        <w:rFonts w:ascii="Arial" w:hAnsi="Arial" w:hint="default"/>
        <w:color w:val="CE0E2D" w:themeColor="accent6"/>
      </w:rPr>
    </w:lvl>
    <w:lvl w:ilvl="6">
      <w:start w:val="1"/>
      <w:numFmt w:val="bullet"/>
      <w:lvlText w:val="•"/>
      <w:lvlJc w:val="left"/>
      <w:pPr>
        <w:ind w:left="1309" w:hanging="187"/>
      </w:pPr>
      <w:rPr>
        <w:rFonts w:ascii="Arial" w:hAnsi="Arial" w:hint="default"/>
        <w:color w:val="CE0E2D" w:themeColor="accent6"/>
      </w:rPr>
    </w:lvl>
    <w:lvl w:ilvl="7">
      <w:start w:val="1"/>
      <w:numFmt w:val="bullet"/>
      <w:lvlText w:val="–"/>
      <w:lvlJc w:val="left"/>
      <w:pPr>
        <w:ind w:left="1496" w:hanging="187"/>
      </w:pPr>
      <w:rPr>
        <w:rFonts w:ascii="Arial" w:hAnsi="Arial" w:hint="default"/>
        <w:color w:val="CE0E2D" w:themeColor="accent6"/>
      </w:rPr>
    </w:lvl>
    <w:lvl w:ilvl="8">
      <w:start w:val="1"/>
      <w:numFmt w:val="bullet"/>
      <w:lvlText w:val="•"/>
      <w:lvlJc w:val="left"/>
      <w:pPr>
        <w:ind w:left="1683" w:hanging="187"/>
      </w:pPr>
      <w:rPr>
        <w:rFonts w:ascii="Arial" w:hAnsi="Arial" w:hint="default"/>
        <w:color w:val="CE0E2D" w:themeColor="accent6"/>
      </w:rPr>
    </w:lvl>
  </w:abstractNum>
  <w:abstractNum w:abstractNumId="2" w15:restartNumberingAfterBreak="0">
    <w:nsid w:val="097510DF"/>
    <w:multiLevelType w:val="hybridMultilevel"/>
    <w:tmpl w:val="B49C5F38"/>
    <w:lvl w:ilvl="0" w:tplc="63983A5C">
      <w:start w:val="1"/>
      <w:numFmt w:val="bullet"/>
      <w:lvlText w:val=""/>
      <w:lvlPicBulletId w:val="1"/>
      <w:lvlJc w:val="left"/>
      <w:pPr>
        <w:tabs>
          <w:tab w:val="num" w:pos="720"/>
        </w:tabs>
        <w:ind w:left="720" w:hanging="360"/>
      </w:pPr>
      <w:rPr>
        <w:rFonts w:ascii="Symbol" w:hAnsi="Symbol" w:hint="default"/>
        <w:sz w:val="34"/>
        <w:szCs w:val="34"/>
      </w:rPr>
    </w:lvl>
    <w:lvl w:ilvl="1" w:tplc="EF2E66AE" w:tentative="1">
      <w:start w:val="1"/>
      <w:numFmt w:val="bullet"/>
      <w:lvlText w:val=""/>
      <w:lvlPicBulletId w:val="1"/>
      <w:lvlJc w:val="left"/>
      <w:pPr>
        <w:tabs>
          <w:tab w:val="num" w:pos="1440"/>
        </w:tabs>
        <w:ind w:left="1440" w:hanging="360"/>
      </w:pPr>
      <w:rPr>
        <w:rFonts w:ascii="Symbol" w:hAnsi="Symbol" w:hint="default"/>
      </w:rPr>
    </w:lvl>
    <w:lvl w:ilvl="2" w:tplc="8A463302" w:tentative="1">
      <w:start w:val="1"/>
      <w:numFmt w:val="bullet"/>
      <w:lvlText w:val=""/>
      <w:lvlPicBulletId w:val="1"/>
      <w:lvlJc w:val="left"/>
      <w:pPr>
        <w:tabs>
          <w:tab w:val="num" w:pos="2160"/>
        </w:tabs>
        <w:ind w:left="2160" w:hanging="360"/>
      </w:pPr>
      <w:rPr>
        <w:rFonts w:ascii="Symbol" w:hAnsi="Symbol" w:hint="default"/>
      </w:rPr>
    </w:lvl>
    <w:lvl w:ilvl="3" w:tplc="241CAB44" w:tentative="1">
      <w:start w:val="1"/>
      <w:numFmt w:val="bullet"/>
      <w:lvlText w:val=""/>
      <w:lvlPicBulletId w:val="1"/>
      <w:lvlJc w:val="left"/>
      <w:pPr>
        <w:tabs>
          <w:tab w:val="num" w:pos="2880"/>
        </w:tabs>
        <w:ind w:left="2880" w:hanging="360"/>
      </w:pPr>
      <w:rPr>
        <w:rFonts w:ascii="Symbol" w:hAnsi="Symbol" w:hint="default"/>
      </w:rPr>
    </w:lvl>
    <w:lvl w:ilvl="4" w:tplc="FD46313E" w:tentative="1">
      <w:start w:val="1"/>
      <w:numFmt w:val="bullet"/>
      <w:lvlText w:val=""/>
      <w:lvlPicBulletId w:val="1"/>
      <w:lvlJc w:val="left"/>
      <w:pPr>
        <w:tabs>
          <w:tab w:val="num" w:pos="3600"/>
        </w:tabs>
        <w:ind w:left="3600" w:hanging="360"/>
      </w:pPr>
      <w:rPr>
        <w:rFonts w:ascii="Symbol" w:hAnsi="Symbol" w:hint="default"/>
      </w:rPr>
    </w:lvl>
    <w:lvl w:ilvl="5" w:tplc="6840FA80" w:tentative="1">
      <w:start w:val="1"/>
      <w:numFmt w:val="bullet"/>
      <w:lvlText w:val=""/>
      <w:lvlPicBulletId w:val="1"/>
      <w:lvlJc w:val="left"/>
      <w:pPr>
        <w:tabs>
          <w:tab w:val="num" w:pos="4320"/>
        </w:tabs>
        <w:ind w:left="4320" w:hanging="360"/>
      </w:pPr>
      <w:rPr>
        <w:rFonts w:ascii="Symbol" w:hAnsi="Symbol" w:hint="default"/>
      </w:rPr>
    </w:lvl>
    <w:lvl w:ilvl="6" w:tplc="B4D280A2" w:tentative="1">
      <w:start w:val="1"/>
      <w:numFmt w:val="bullet"/>
      <w:lvlText w:val=""/>
      <w:lvlPicBulletId w:val="1"/>
      <w:lvlJc w:val="left"/>
      <w:pPr>
        <w:tabs>
          <w:tab w:val="num" w:pos="5040"/>
        </w:tabs>
        <w:ind w:left="5040" w:hanging="360"/>
      </w:pPr>
      <w:rPr>
        <w:rFonts w:ascii="Symbol" w:hAnsi="Symbol" w:hint="default"/>
      </w:rPr>
    </w:lvl>
    <w:lvl w:ilvl="7" w:tplc="593A7706" w:tentative="1">
      <w:start w:val="1"/>
      <w:numFmt w:val="bullet"/>
      <w:lvlText w:val=""/>
      <w:lvlPicBulletId w:val="1"/>
      <w:lvlJc w:val="left"/>
      <w:pPr>
        <w:tabs>
          <w:tab w:val="num" w:pos="5760"/>
        </w:tabs>
        <w:ind w:left="5760" w:hanging="360"/>
      </w:pPr>
      <w:rPr>
        <w:rFonts w:ascii="Symbol" w:hAnsi="Symbol" w:hint="default"/>
      </w:rPr>
    </w:lvl>
    <w:lvl w:ilvl="8" w:tplc="9EDE59F0" w:tentative="1">
      <w:start w:val="1"/>
      <w:numFmt w:val="bullet"/>
      <w:lvlText w:val=""/>
      <w:lvlPicBulletId w:val="1"/>
      <w:lvlJc w:val="left"/>
      <w:pPr>
        <w:tabs>
          <w:tab w:val="num" w:pos="6480"/>
        </w:tabs>
        <w:ind w:left="6480" w:hanging="360"/>
      </w:pPr>
      <w:rPr>
        <w:rFonts w:ascii="Symbol" w:hAnsi="Symbol" w:hint="default"/>
      </w:rPr>
    </w:lvl>
  </w:abstractNum>
  <w:abstractNum w:abstractNumId="3" w15:restartNumberingAfterBreak="0">
    <w:nsid w:val="117E3031"/>
    <w:multiLevelType w:val="hybridMultilevel"/>
    <w:tmpl w:val="16D0A5EC"/>
    <w:lvl w:ilvl="0" w:tplc="FA88FEDE">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1550C9"/>
    <w:multiLevelType w:val="hybridMultilevel"/>
    <w:tmpl w:val="3BD84FE4"/>
    <w:lvl w:ilvl="0" w:tplc="5880C204">
      <w:start w:val="1"/>
      <w:numFmt w:val="bullet"/>
      <w:lvlText w:val=""/>
      <w:lvlPicBulletId w:val="5"/>
      <w:lvlJc w:val="left"/>
      <w:pPr>
        <w:tabs>
          <w:tab w:val="num" w:pos="720"/>
        </w:tabs>
        <w:ind w:left="720" w:hanging="360"/>
      </w:pPr>
      <w:rPr>
        <w:rFonts w:ascii="Symbol" w:hAnsi="Symbol" w:hint="default"/>
        <w:sz w:val="34"/>
        <w:szCs w:val="34"/>
      </w:rPr>
    </w:lvl>
    <w:lvl w:ilvl="1" w:tplc="DB2A8C3A" w:tentative="1">
      <w:start w:val="1"/>
      <w:numFmt w:val="bullet"/>
      <w:lvlText w:val=""/>
      <w:lvlPicBulletId w:val="5"/>
      <w:lvlJc w:val="left"/>
      <w:pPr>
        <w:tabs>
          <w:tab w:val="num" w:pos="1440"/>
        </w:tabs>
        <w:ind w:left="1440" w:hanging="360"/>
      </w:pPr>
      <w:rPr>
        <w:rFonts w:ascii="Symbol" w:hAnsi="Symbol" w:hint="default"/>
      </w:rPr>
    </w:lvl>
    <w:lvl w:ilvl="2" w:tplc="0518C904" w:tentative="1">
      <w:start w:val="1"/>
      <w:numFmt w:val="bullet"/>
      <w:lvlText w:val=""/>
      <w:lvlPicBulletId w:val="5"/>
      <w:lvlJc w:val="left"/>
      <w:pPr>
        <w:tabs>
          <w:tab w:val="num" w:pos="2160"/>
        </w:tabs>
        <w:ind w:left="2160" w:hanging="360"/>
      </w:pPr>
      <w:rPr>
        <w:rFonts w:ascii="Symbol" w:hAnsi="Symbol" w:hint="default"/>
      </w:rPr>
    </w:lvl>
    <w:lvl w:ilvl="3" w:tplc="46ACCA46" w:tentative="1">
      <w:start w:val="1"/>
      <w:numFmt w:val="bullet"/>
      <w:lvlText w:val=""/>
      <w:lvlPicBulletId w:val="5"/>
      <w:lvlJc w:val="left"/>
      <w:pPr>
        <w:tabs>
          <w:tab w:val="num" w:pos="2880"/>
        </w:tabs>
        <w:ind w:left="2880" w:hanging="360"/>
      </w:pPr>
      <w:rPr>
        <w:rFonts w:ascii="Symbol" w:hAnsi="Symbol" w:hint="default"/>
      </w:rPr>
    </w:lvl>
    <w:lvl w:ilvl="4" w:tplc="83BC3DEA" w:tentative="1">
      <w:start w:val="1"/>
      <w:numFmt w:val="bullet"/>
      <w:lvlText w:val=""/>
      <w:lvlPicBulletId w:val="5"/>
      <w:lvlJc w:val="left"/>
      <w:pPr>
        <w:tabs>
          <w:tab w:val="num" w:pos="3600"/>
        </w:tabs>
        <w:ind w:left="3600" w:hanging="360"/>
      </w:pPr>
      <w:rPr>
        <w:rFonts w:ascii="Symbol" w:hAnsi="Symbol" w:hint="default"/>
      </w:rPr>
    </w:lvl>
    <w:lvl w:ilvl="5" w:tplc="9ACE60F4" w:tentative="1">
      <w:start w:val="1"/>
      <w:numFmt w:val="bullet"/>
      <w:lvlText w:val=""/>
      <w:lvlPicBulletId w:val="5"/>
      <w:lvlJc w:val="left"/>
      <w:pPr>
        <w:tabs>
          <w:tab w:val="num" w:pos="4320"/>
        </w:tabs>
        <w:ind w:left="4320" w:hanging="360"/>
      </w:pPr>
      <w:rPr>
        <w:rFonts w:ascii="Symbol" w:hAnsi="Symbol" w:hint="default"/>
      </w:rPr>
    </w:lvl>
    <w:lvl w:ilvl="6" w:tplc="FED62470" w:tentative="1">
      <w:start w:val="1"/>
      <w:numFmt w:val="bullet"/>
      <w:lvlText w:val=""/>
      <w:lvlPicBulletId w:val="5"/>
      <w:lvlJc w:val="left"/>
      <w:pPr>
        <w:tabs>
          <w:tab w:val="num" w:pos="5040"/>
        </w:tabs>
        <w:ind w:left="5040" w:hanging="360"/>
      </w:pPr>
      <w:rPr>
        <w:rFonts w:ascii="Symbol" w:hAnsi="Symbol" w:hint="default"/>
      </w:rPr>
    </w:lvl>
    <w:lvl w:ilvl="7" w:tplc="4E64D41C" w:tentative="1">
      <w:start w:val="1"/>
      <w:numFmt w:val="bullet"/>
      <w:lvlText w:val=""/>
      <w:lvlPicBulletId w:val="5"/>
      <w:lvlJc w:val="left"/>
      <w:pPr>
        <w:tabs>
          <w:tab w:val="num" w:pos="5760"/>
        </w:tabs>
        <w:ind w:left="5760" w:hanging="360"/>
      </w:pPr>
      <w:rPr>
        <w:rFonts w:ascii="Symbol" w:hAnsi="Symbol" w:hint="default"/>
      </w:rPr>
    </w:lvl>
    <w:lvl w:ilvl="8" w:tplc="F5BE4416" w:tentative="1">
      <w:start w:val="1"/>
      <w:numFmt w:val="bullet"/>
      <w:lvlText w:val=""/>
      <w:lvlPicBulletId w:val="5"/>
      <w:lvlJc w:val="left"/>
      <w:pPr>
        <w:tabs>
          <w:tab w:val="num" w:pos="6480"/>
        </w:tabs>
        <w:ind w:left="6480" w:hanging="360"/>
      </w:pPr>
      <w:rPr>
        <w:rFonts w:ascii="Symbol" w:hAnsi="Symbol" w:hint="default"/>
      </w:rPr>
    </w:lvl>
  </w:abstractNum>
  <w:abstractNum w:abstractNumId="5" w15:restartNumberingAfterBreak="0">
    <w:nsid w:val="131D75FD"/>
    <w:multiLevelType w:val="multilevel"/>
    <w:tmpl w:val="6EB47B6A"/>
    <w:lvl w:ilvl="0">
      <w:start w:val="1"/>
      <w:numFmt w:val="bullet"/>
      <w:pStyle w:val="ABSectionBullets"/>
      <w:lvlText w:val="•"/>
      <w:lvlJc w:val="left"/>
      <w:pPr>
        <w:ind w:left="2894" w:hanging="187"/>
      </w:pPr>
      <w:rPr>
        <w:rFonts w:ascii="Arial" w:hAnsi="Arial" w:hint="default"/>
        <w:color w:val="CE0E2D" w:themeColor="accent6"/>
      </w:rPr>
    </w:lvl>
    <w:lvl w:ilvl="1">
      <w:start w:val="1"/>
      <w:numFmt w:val="bullet"/>
      <w:lvlText w:val="–"/>
      <w:lvlJc w:val="left"/>
      <w:pPr>
        <w:ind w:left="3081" w:hanging="187"/>
      </w:pPr>
      <w:rPr>
        <w:rFonts w:ascii="Arial" w:hAnsi="Arial" w:hint="default"/>
        <w:color w:val="CE0E2D" w:themeColor="accent6"/>
      </w:rPr>
    </w:lvl>
    <w:lvl w:ilvl="2">
      <w:start w:val="1"/>
      <w:numFmt w:val="bullet"/>
      <w:lvlText w:val="•"/>
      <w:lvlJc w:val="left"/>
      <w:pPr>
        <w:ind w:left="3268" w:hanging="187"/>
      </w:pPr>
      <w:rPr>
        <w:rFonts w:ascii="Arial" w:hAnsi="Arial" w:hint="default"/>
        <w:color w:val="CE0E2D" w:themeColor="accent6"/>
      </w:rPr>
    </w:lvl>
    <w:lvl w:ilvl="3">
      <w:start w:val="1"/>
      <w:numFmt w:val="bullet"/>
      <w:lvlText w:val="–"/>
      <w:lvlJc w:val="left"/>
      <w:pPr>
        <w:ind w:left="3455" w:hanging="187"/>
      </w:pPr>
      <w:rPr>
        <w:rFonts w:ascii="Arial" w:hAnsi="Arial" w:hint="default"/>
        <w:color w:val="CE0E2D" w:themeColor="accent6"/>
      </w:rPr>
    </w:lvl>
    <w:lvl w:ilvl="4">
      <w:start w:val="1"/>
      <w:numFmt w:val="bullet"/>
      <w:lvlText w:val="•"/>
      <w:lvlJc w:val="left"/>
      <w:pPr>
        <w:ind w:left="3642" w:hanging="187"/>
      </w:pPr>
      <w:rPr>
        <w:rFonts w:ascii="Arial" w:hAnsi="Arial" w:hint="default"/>
        <w:color w:val="CE0E2D" w:themeColor="accent6"/>
      </w:rPr>
    </w:lvl>
    <w:lvl w:ilvl="5">
      <w:start w:val="1"/>
      <w:numFmt w:val="bullet"/>
      <w:lvlText w:val="–"/>
      <w:lvlJc w:val="left"/>
      <w:pPr>
        <w:ind w:left="3829" w:hanging="187"/>
      </w:pPr>
      <w:rPr>
        <w:rFonts w:ascii="Arial" w:hAnsi="Arial" w:hint="default"/>
        <w:color w:val="CE0E2D" w:themeColor="accent6"/>
      </w:rPr>
    </w:lvl>
    <w:lvl w:ilvl="6">
      <w:start w:val="1"/>
      <w:numFmt w:val="bullet"/>
      <w:lvlText w:val="•"/>
      <w:lvlJc w:val="left"/>
      <w:pPr>
        <w:ind w:left="4016" w:hanging="187"/>
      </w:pPr>
      <w:rPr>
        <w:rFonts w:ascii="Arial" w:hAnsi="Arial" w:hint="default"/>
        <w:color w:val="CE0E2D" w:themeColor="accent6"/>
      </w:rPr>
    </w:lvl>
    <w:lvl w:ilvl="7">
      <w:start w:val="1"/>
      <w:numFmt w:val="bullet"/>
      <w:lvlText w:val="–"/>
      <w:lvlJc w:val="left"/>
      <w:pPr>
        <w:ind w:left="4203" w:hanging="187"/>
      </w:pPr>
      <w:rPr>
        <w:rFonts w:ascii="Arial" w:hAnsi="Arial" w:hint="default"/>
        <w:color w:val="CE0E2D" w:themeColor="accent6"/>
      </w:rPr>
    </w:lvl>
    <w:lvl w:ilvl="8">
      <w:start w:val="1"/>
      <w:numFmt w:val="bullet"/>
      <w:lvlText w:val="•"/>
      <w:lvlJc w:val="left"/>
      <w:pPr>
        <w:ind w:left="4390" w:hanging="187"/>
      </w:pPr>
      <w:rPr>
        <w:rFonts w:ascii="Arial" w:hAnsi="Arial" w:hint="default"/>
        <w:color w:val="CE0E2D" w:themeColor="accent6"/>
      </w:rPr>
    </w:lvl>
  </w:abstractNum>
  <w:abstractNum w:abstractNumId="6" w15:restartNumberingAfterBreak="0">
    <w:nsid w:val="15C978CE"/>
    <w:multiLevelType w:val="hybridMultilevel"/>
    <w:tmpl w:val="6CCA020A"/>
    <w:lvl w:ilvl="0" w:tplc="853AA7DE">
      <w:start w:val="1"/>
      <w:numFmt w:val="bullet"/>
      <w:lvlText w:val=""/>
      <w:lvlPicBulletId w:val="2"/>
      <w:lvlJc w:val="left"/>
      <w:pPr>
        <w:tabs>
          <w:tab w:val="num" w:pos="720"/>
        </w:tabs>
        <w:ind w:left="720" w:hanging="360"/>
      </w:pPr>
      <w:rPr>
        <w:rFonts w:ascii="Symbol" w:hAnsi="Symbol" w:hint="default"/>
        <w:sz w:val="36"/>
        <w:szCs w:val="36"/>
      </w:rPr>
    </w:lvl>
    <w:lvl w:ilvl="1" w:tplc="767AB4BE" w:tentative="1">
      <w:start w:val="1"/>
      <w:numFmt w:val="bullet"/>
      <w:lvlText w:val=""/>
      <w:lvlPicBulletId w:val="0"/>
      <w:lvlJc w:val="left"/>
      <w:pPr>
        <w:tabs>
          <w:tab w:val="num" w:pos="1440"/>
        </w:tabs>
        <w:ind w:left="1440" w:hanging="360"/>
      </w:pPr>
      <w:rPr>
        <w:rFonts w:ascii="Symbol" w:hAnsi="Symbol" w:hint="default"/>
      </w:rPr>
    </w:lvl>
    <w:lvl w:ilvl="2" w:tplc="6EF6500A" w:tentative="1">
      <w:start w:val="1"/>
      <w:numFmt w:val="bullet"/>
      <w:lvlText w:val=""/>
      <w:lvlPicBulletId w:val="0"/>
      <w:lvlJc w:val="left"/>
      <w:pPr>
        <w:tabs>
          <w:tab w:val="num" w:pos="2160"/>
        </w:tabs>
        <w:ind w:left="2160" w:hanging="360"/>
      </w:pPr>
      <w:rPr>
        <w:rFonts w:ascii="Symbol" w:hAnsi="Symbol" w:hint="default"/>
      </w:rPr>
    </w:lvl>
    <w:lvl w:ilvl="3" w:tplc="DEB0B986" w:tentative="1">
      <w:start w:val="1"/>
      <w:numFmt w:val="bullet"/>
      <w:lvlText w:val=""/>
      <w:lvlPicBulletId w:val="0"/>
      <w:lvlJc w:val="left"/>
      <w:pPr>
        <w:tabs>
          <w:tab w:val="num" w:pos="2880"/>
        </w:tabs>
        <w:ind w:left="2880" w:hanging="360"/>
      </w:pPr>
      <w:rPr>
        <w:rFonts w:ascii="Symbol" w:hAnsi="Symbol" w:hint="default"/>
      </w:rPr>
    </w:lvl>
    <w:lvl w:ilvl="4" w:tplc="D31679D2" w:tentative="1">
      <w:start w:val="1"/>
      <w:numFmt w:val="bullet"/>
      <w:lvlText w:val=""/>
      <w:lvlPicBulletId w:val="0"/>
      <w:lvlJc w:val="left"/>
      <w:pPr>
        <w:tabs>
          <w:tab w:val="num" w:pos="3600"/>
        </w:tabs>
        <w:ind w:left="3600" w:hanging="360"/>
      </w:pPr>
      <w:rPr>
        <w:rFonts w:ascii="Symbol" w:hAnsi="Symbol" w:hint="default"/>
      </w:rPr>
    </w:lvl>
    <w:lvl w:ilvl="5" w:tplc="03F63296" w:tentative="1">
      <w:start w:val="1"/>
      <w:numFmt w:val="bullet"/>
      <w:lvlText w:val=""/>
      <w:lvlPicBulletId w:val="0"/>
      <w:lvlJc w:val="left"/>
      <w:pPr>
        <w:tabs>
          <w:tab w:val="num" w:pos="4320"/>
        </w:tabs>
        <w:ind w:left="4320" w:hanging="360"/>
      </w:pPr>
      <w:rPr>
        <w:rFonts w:ascii="Symbol" w:hAnsi="Symbol" w:hint="default"/>
      </w:rPr>
    </w:lvl>
    <w:lvl w:ilvl="6" w:tplc="1FCC4E1A" w:tentative="1">
      <w:start w:val="1"/>
      <w:numFmt w:val="bullet"/>
      <w:lvlText w:val=""/>
      <w:lvlPicBulletId w:val="0"/>
      <w:lvlJc w:val="left"/>
      <w:pPr>
        <w:tabs>
          <w:tab w:val="num" w:pos="5040"/>
        </w:tabs>
        <w:ind w:left="5040" w:hanging="360"/>
      </w:pPr>
      <w:rPr>
        <w:rFonts w:ascii="Symbol" w:hAnsi="Symbol" w:hint="default"/>
      </w:rPr>
    </w:lvl>
    <w:lvl w:ilvl="7" w:tplc="9E26A52C" w:tentative="1">
      <w:start w:val="1"/>
      <w:numFmt w:val="bullet"/>
      <w:lvlText w:val=""/>
      <w:lvlPicBulletId w:val="0"/>
      <w:lvlJc w:val="left"/>
      <w:pPr>
        <w:tabs>
          <w:tab w:val="num" w:pos="5760"/>
        </w:tabs>
        <w:ind w:left="5760" w:hanging="360"/>
      </w:pPr>
      <w:rPr>
        <w:rFonts w:ascii="Symbol" w:hAnsi="Symbol" w:hint="default"/>
      </w:rPr>
    </w:lvl>
    <w:lvl w:ilvl="8" w:tplc="10FAAF02" w:tentative="1">
      <w:start w:val="1"/>
      <w:numFmt w:val="bullet"/>
      <w:lvlText w:val=""/>
      <w:lvlPicBulletId w:val="0"/>
      <w:lvlJc w:val="left"/>
      <w:pPr>
        <w:tabs>
          <w:tab w:val="num" w:pos="6480"/>
        </w:tabs>
        <w:ind w:left="6480" w:hanging="360"/>
      </w:pPr>
      <w:rPr>
        <w:rFonts w:ascii="Symbol" w:hAnsi="Symbol" w:hint="default"/>
      </w:rPr>
    </w:lvl>
  </w:abstractNum>
  <w:abstractNum w:abstractNumId="7" w15:restartNumberingAfterBreak="0">
    <w:nsid w:val="1BB81BC0"/>
    <w:multiLevelType w:val="hybridMultilevel"/>
    <w:tmpl w:val="3618C08A"/>
    <w:lvl w:ilvl="0" w:tplc="073AAB54">
      <w:start w:val="1"/>
      <w:numFmt w:val="bullet"/>
      <w:lvlText w:val=""/>
      <w:lvlPicBulletId w:val="10"/>
      <w:lvlJc w:val="left"/>
      <w:pPr>
        <w:tabs>
          <w:tab w:val="num" w:pos="720"/>
        </w:tabs>
        <w:ind w:left="720" w:hanging="360"/>
      </w:pPr>
      <w:rPr>
        <w:rFonts w:ascii="Symbol" w:hAnsi="Symbol" w:hint="default"/>
        <w:sz w:val="34"/>
        <w:szCs w:val="34"/>
      </w:rPr>
    </w:lvl>
    <w:lvl w:ilvl="1" w:tplc="A8CADDB6" w:tentative="1">
      <w:start w:val="1"/>
      <w:numFmt w:val="bullet"/>
      <w:lvlText w:val=""/>
      <w:lvlPicBulletId w:val="10"/>
      <w:lvlJc w:val="left"/>
      <w:pPr>
        <w:tabs>
          <w:tab w:val="num" w:pos="1440"/>
        </w:tabs>
        <w:ind w:left="1440" w:hanging="360"/>
      </w:pPr>
      <w:rPr>
        <w:rFonts w:ascii="Symbol" w:hAnsi="Symbol" w:hint="default"/>
      </w:rPr>
    </w:lvl>
    <w:lvl w:ilvl="2" w:tplc="29DADF8A" w:tentative="1">
      <w:start w:val="1"/>
      <w:numFmt w:val="bullet"/>
      <w:lvlText w:val=""/>
      <w:lvlPicBulletId w:val="10"/>
      <w:lvlJc w:val="left"/>
      <w:pPr>
        <w:tabs>
          <w:tab w:val="num" w:pos="2160"/>
        </w:tabs>
        <w:ind w:left="2160" w:hanging="360"/>
      </w:pPr>
      <w:rPr>
        <w:rFonts w:ascii="Symbol" w:hAnsi="Symbol" w:hint="default"/>
      </w:rPr>
    </w:lvl>
    <w:lvl w:ilvl="3" w:tplc="63E260F6" w:tentative="1">
      <w:start w:val="1"/>
      <w:numFmt w:val="bullet"/>
      <w:lvlText w:val=""/>
      <w:lvlPicBulletId w:val="10"/>
      <w:lvlJc w:val="left"/>
      <w:pPr>
        <w:tabs>
          <w:tab w:val="num" w:pos="2880"/>
        </w:tabs>
        <w:ind w:left="2880" w:hanging="360"/>
      </w:pPr>
      <w:rPr>
        <w:rFonts w:ascii="Symbol" w:hAnsi="Symbol" w:hint="default"/>
      </w:rPr>
    </w:lvl>
    <w:lvl w:ilvl="4" w:tplc="445283F0" w:tentative="1">
      <w:start w:val="1"/>
      <w:numFmt w:val="bullet"/>
      <w:lvlText w:val=""/>
      <w:lvlPicBulletId w:val="10"/>
      <w:lvlJc w:val="left"/>
      <w:pPr>
        <w:tabs>
          <w:tab w:val="num" w:pos="3600"/>
        </w:tabs>
        <w:ind w:left="3600" w:hanging="360"/>
      </w:pPr>
      <w:rPr>
        <w:rFonts w:ascii="Symbol" w:hAnsi="Symbol" w:hint="default"/>
      </w:rPr>
    </w:lvl>
    <w:lvl w:ilvl="5" w:tplc="F334A89C" w:tentative="1">
      <w:start w:val="1"/>
      <w:numFmt w:val="bullet"/>
      <w:lvlText w:val=""/>
      <w:lvlPicBulletId w:val="10"/>
      <w:lvlJc w:val="left"/>
      <w:pPr>
        <w:tabs>
          <w:tab w:val="num" w:pos="4320"/>
        </w:tabs>
        <w:ind w:left="4320" w:hanging="360"/>
      </w:pPr>
      <w:rPr>
        <w:rFonts w:ascii="Symbol" w:hAnsi="Symbol" w:hint="default"/>
      </w:rPr>
    </w:lvl>
    <w:lvl w:ilvl="6" w:tplc="D56E5FBC" w:tentative="1">
      <w:start w:val="1"/>
      <w:numFmt w:val="bullet"/>
      <w:lvlText w:val=""/>
      <w:lvlPicBulletId w:val="10"/>
      <w:lvlJc w:val="left"/>
      <w:pPr>
        <w:tabs>
          <w:tab w:val="num" w:pos="5040"/>
        </w:tabs>
        <w:ind w:left="5040" w:hanging="360"/>
      </w:pPr>
      <w:rPr>
        <w:rFonts w:ascii="Symbol" w:hAnsi="Symbol" w:hint="default"/>
      </w:rPr>
    </w:lvl>
    <w:lvl w:ilvl="7" w:tplc="4B08D0EE" w:tentative="1">
      <w:start w:val="1"/>
      <w:numFmt w:val="bullet"/>
      <w:lvlText w:val=""/>
      <w:lvlPicBulletId w:val="10"/>
      <w:lvlJc w:val="left"/>
      <w:pPr>
        <w:tabs>
          <w:tab w:val="num" w:pos="5760"/>
        </w:tabs>
        <w:ind w:left="5760" w:hanging="360"/>
      </w:pPr>
      <w:rPr>
        <w:rFonts w:ascii="Symbol" w:hAnsi="Symbol" w:hint="default"/>
      </w:rPr>
    </w:lvl>
    <w:lvl w:ilvl="8" w:tplc="E1447F04" w:tentative="1">
      <w:start w:val="1"/>
      <w:numFmt w:val="bullet"/>
      <w:lvlText w:val=""/>
      <w:lvlPicBulletId w:val="10"/>
      <w:lvlJc w:val="left"/>
      <w:pPr>
        <w:tabs>
          <w:tab w:val="num" w:pos="6480"/>
        </w:tabs>
        <w:ind w:left="6480" w:hanging="360"/>
      </w:pPr>
      <w:rPr>
        <w:rFonts w:ascii="Symbol" w:hAnsi="Symbol" w:hint="default"/>
      </w:rPr>
    </w:lvl>
  </w:abstractNum>
  <w:abstractNum w:abstractNumId="8" w15:restartNumberingAfterBreak="0">
    <w:nsid w:val="20B61545"/>
    <w:multiLevelType w:val="hybridMultilevel"/>
    <w:tmpl w:val="5002AB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28C04FE"/>
    <w:multiLevelType w:val="hybridMultilevel"/>
    <w:tmpl w:val="68A04C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2C8169F"/>
    <w:multiLevelType w:val="hybridMultilevel"/>
    <w:tmpl w:val="DF6CEDA2"/>
    <w:lvl w:ilvl="0" w:tplc="316A20F6">
      <w:numFmt w:val="bullet"/>
      <w:lvlText w:val="•"/>
      <w:lvlJc w:val="left"/>
      <w:pPr>
        <w:ind w:left="1080" w:hanging="72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6DB5E07"/>
    <w:multiLevelType w:val="hybridMultilevel"/>
    <w:tmpl w:val="114ABBB0"/>
    <w:lvl w:ilvl="0" w:tplc="C470708C">
      <w:start w:val="1"/>
      <w:numFmt w:val="bullet"/>
      <w:lvlText w:val="•"/>
      <w:lvlJc w:val="left"/>
      <w:pPr>
        <w:ind w:left="5130" w:hanging="360"/>
      </w:pPr>
      <w:rPr>
        <w:rFonts w:ascii="Arial" w:hAnsi="Arial" w:hint="default"/>
        <w:color w:val="CE0E2D" w:themeColor="accent6"/>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7031E5"/>
    <w:multiLevelType w:val="hybridMultilevel"/>
    <w:tmpl w:val="9E1884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C771B3"/>
    <w:multiLevelType w:val="hybridMultilevel"/>
    <w:tmpl w:val="442CDB22"/>
    <w:lvl w:ilvl="0" w:tplc="1976119A">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0BF5E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3806610"/>
    <w:multiLevelType w:val="hybridMultilevel"/>
    <w:tmpl w:val="29922AE2"/>
    <w:lvl w:ilvl="0" w:tplc="927285AA">
      <w:start w:val="1"/>
      <w:numFmt w:val="decimal"/>
      <w:pStyle w:val="FootnoteText"/>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C8170DD"/>
    <w:multiLevelType w:val="multilevel"/>
    <w:tmpl w:val="449C9BF4"/>
    <w:lvl w:ilvl="0">
      <w:start w:val="1"/>
      <w:numFmt w:val="bullet"/>
      <w:lvlText w:val="•"/>
      <w:lvlJc w:val="left"/>
      <w:pPr>
        <w:ind w:left="187" w:hanging="187"/>
      </w:pPr>
      <w:rPr>
        <w:rFonts w:asciiTheme="minorHAnsi" w:hAnsiTheme="minorHAnsi" w:hint="default"/>
        <w:color w:val="CE0E2D" w:themeColor="accent6"/>
      </w:rPr>
    </w:lvl>
    <w:lvl w:ilvl="1">
      <w:start w:val="1"/>
      <w:numFmt w:val="bullet"/>
      <w:lvlText w:val="–"/>
      <w:lvlJc w:val="left"/>
      <w:pPr>
        <w:ind w:left="374" w:hanging="187"/>
      </w:pPr>
      <w:rPr>
        <w:rFonts w:ascii="Arial" w:hAnsi="Arial" w:hint="default"/>
      </w:rPr>
    </w:lvl>
    <w:lvl w:ilvl="2">
      <w:start w:val="1"/>
      <w:numFmt w:val="bullet"/>
      <w:lvlText w:val="•"/>
      <w:lvlJc w:val="left"/>
      <w:pPr>
        <w:ind w:left="561" w:hanging="187"/>
      </w:pPr>
      <w:rPr>
        <w:rFonts w:ascii="Arial" w:hAnsi="Arial" w:hint="default"/>
      </w:rPr>
    </w:lvl>
    <w:lvl w:ilvl="3">
      <w:start w:val="1"/>
      <w:numFmt w:val="bullet"/>
      <w:lvlText w:val="–"/>
      <w:lvlJc w:val="left"/>
      <w:pPr>
        <w:ind w:left="748" w:hanging="187"/>
      </w:pPr>
      <w:rPr>
        <w:rFonts w:ascii="Arial" w:hAnsi="Arial" w:hint="default"/>
      </w:rPr>
    </w:lvl>
    <w:lvl w:ilvl="4">
      <w:start w:val="1"/>
      <w:numFmt w:val="bullet"/>
      <w:lvlText w:val="•"/>
      <w:lvlJc w:val="left"/>
      <w:pPr>
        <w:ind w:left="935" w:hanging="187"/>
      </w:pPr>
      <w:rPr>
        <w:rFonts w:ascii="Arial" w:hAnsi="Arial" w:hint="default"/>
      </w:rPr>
    </w:lvl>
    <w:lvl w:ilvl="5">
      <w:start w:val="1"/>
      <w:numFmt w:val="bullet"/>
      <w:lvlText w:val="–"/>
      <w:lvlJc w:val="left"/>
      <w:pPr>
        <w:ind w:left="1122" w:hanging="187"/>
      </w:pPr>
      <w:rPr>
        <w:rFonts w:ascii="Arial" w:hAnsi="Arial" w:hint="default"/>
      </w:rPr>
    </w:lvl>
    <w:lvl w:ilvl="6">
      <w:start w:val="1"/>
      <w:numFmt w:val="bullet"/>
      <w:lvlText w:val="•"/>
      <w:lvlJc w:val="left"/>
      <w:pPr>
        <w:ind w:left="1309" w:hanging="187"/>
      </w:pPr>
      <w:rPr>
        <w:rFonts w:ascii="Arial" w:hAnsi="Arial" w:hint="default"/>
      </w:rPr>
    </w:lvl>
    <w:lvl w:ilvl="7">
      <w:start w:val="1"/>
      <w:numFmt w:val="bullet"/>
      <w:lvlText w:val="–"/>
      <w:lvlJc w:val="left"/>
      <w:pPr>
        <w:ind w:left="1496" w:hanging="187"/>
      </w:pPr>
      <w:rPr>
        <w:rFonts w:ascii="Arial" w:hAnsi="Arial" w:hint="default"/>
      </w:rPr>
    </w:lvl>
    <w:lvl w:ilvl="8">
      <w:start w:val="1"/>
      <w:numFmt w:val="bullet"/>
      <w:lvlText w:val="•"/>
      <w:lvlJc w:val="left"/>
      <w:pPr>
        <w:ind w:left="1683" w:hanging="187"/>
      </w:pPr>
      <w:rPr>
        <w:rFonts w:ascii="Arial" w:hAnsi="Arial" w:hint="default"/>
      </w:rPr>
    </w:lvl>
  </w:abstractNum>
  <w:abstractNum w:abstractNumId="17" w15:restartNumberingAfterBreak="0">
    <w:nsid w:val="3D8150DC"/>
    <w:multiLevelType w:val="multilevel"/>
    <w:tmpl w:val="C19E6074"/>
    <w:lvl w:ilvl="0">
      <w:start w:val="1"/>
      <w:numFmt w:val="bullet"/>
      <w:lvlText w:val="•"/>
      <w:lvlJc w:val="left"/>
      <w:pPr>
        <w:ind w:left="187" w:hanging="187"/>
      </w:pPr>
      <w:rPr>
        <w:rFonts w:ascii="Arial" w:hAnsi="Arial" w:hint="default"/>
      </w:rPr>
    </w:lvl>
    <w:lvl w:ilvl="1">
      <w:start w:val="1"/>
      <w:numFmt w:val="bullet"/>
      <w:lvlText w:val="–"/>
      <w:lvlJc w:val="left"/>
      <w:pPr>
        <w:ind w:left="374" w:hanging="187"/>
      </w:pPr>
      <w:rPr>
        <w:rFonts w:ascii="Arial" w:hAnsi="Arial" w:hint="default"/>
      </w:rPr>
    </w:lvl>
    <w:lvl w:ilvl="2">
      <w:start w:val="1"/>
      <w:numFmt w:val="bullet"/>
      <w:lvlText w:val="•"/>
      <w:lvlJc w:val="left"/>
      <w:pPr>
        <w:ind w:left="561" w:hanging="187"/>
      </w:pPr>
      <w:rPr>
        <w:rFonts w:ascii="Arial" w:hAnsi="Arial" w:hint="default"/>
      </w:rPr>
    </w:lvl>
    <w:lvl w:ilvl="3">
      <w:start w:val="1"/>
      <w:numFmt w:val="bullet"/>
      <w:lvlText w:val="–"/>
      <w:lvlJc w:val="left"/>
      <w:pPr>
        <w:ind w:left="748" w:hanging="187"/>
      </w:pPr>
      <w:rPr>
        <w:rFonts w:ascii="Arial" w:hAnsi="Arial" w:hint="default"/>
      </w:rPr>
    </w:lvl>
    <w:lvl w:ilvl="4">
      <w:start w:val="1"/>
      <w:numFmt w:val="bullet"/>
      <w:lvlText w:val="•"/>
      <w:lvlJc w:val="left"/>
      <w:pPr>
        <w:ind w:left="935" w:hanging="187"/>
      </w:pPr>
      <w:rPr>
        <w:rFonts w:ascii="Arial" w:hAnsi="Arial" w:hint="default"/>
      </w:rPr>
    </w:lvl>
    <w:lvl w:ilvl="5">
      <w:start w:val="1"/>
      <w:numFmt w:val="bullet"/>
      <w:lvlText w:val="–"/>
      <w:lvlJc w:val="left"/>
      <w:pPr>
        <w:ind w:left="1122" w:hanging="187"/>
      </w:pPr>
      <w:rPr>
        <w:rFonts w:ascii="Arial" w:hAnsi="Arial" w:hint="default"/>
      </w:rPr>
    </w:lvl>
    <w:lvl w:ilvl="6">
      <w:start w:val="1"/>
      <w:numFmt w:val="bullet"/>
      <w:lvlText w:val="•"/>
      <w:lvlJc w:val="left"/>
      <w:pPr>
        <w:ind w:left="1309" w:hanging="187"/>
      </w:pPr>
      <w:rPr>
        <w:rFonts w:ascii="Arial" w:hAnsi="Arial" w:hint="default"/>
      </w:rPr>
    </w:lvl>
    <w:lvl w:ilvl="7">
      <w:start w:val="1"/>
      <w:numFmt w:val="bullet"/>
      <w:lvlText w:val="–"/>
      <w:lvlJc w:val="left"/>
      <w:pPr>
        <w:ind w:left="1496" w:hanging="187"/>
      </w:pPr>
      <w:rPr>
        <w:rFonts w:ascii="Arial" w:hAnsi="Arial" w:hint="default"/>
      </w:rPr>
    </w:lvl>
    <w:lvl w:ilvl="8">
      <w:start w:val="1"/>
      <w:numFmt w:val="bullet"/>
      <w:lvlText w:val="•"/>
      <w:lvlJc w:val="left"/>
      <w:pPr>
        <w:ind w:left="1683" w:hanging="187"/>
      </w:pPr>
      <w:rPr>
        <w:rFonts w:ascii="Arial" w:hAnsi="Arial" w:hint="default"/>
      </w:rPr>
    </w:lvl>
  </w:abstractNum>
  <w:abstractNum w:abstractNumId="18" w15:restartNumberingAfterBreak="0">
    <w:nsid w:val="41785AA8"/>
    <w:multiLevelType w:val="hybridMultilevel"/>
    <w:tmpl w:val="68748DDA"/>
    <w:lvl w:ilvl="0" w:tplc="7E04EC8A">
      <w:start w:val="1"/>
      <w:numFmt w:val="bullet"/>
      <w:lvlText w:val=""/>
      <w:lvlPicBulletId w:val="8"/>
      <w:lvlJc w:val="left"/>
      <w:pPr>
        <w:tabs>
          <w:tab w:val="num" w:pos="720"/>
        </w:tabs>
        <w:ind w:left="720" w:hanging="360"/>
      </w:pPr>
      <w:rPr>
        <w:rFonts w:ascii="Symbol" w:hAnsi="Symbol" w:hint="default"/>
        <w:sz w:val="34"/>
        <w:szCs w:val="34"/>
      </w:rPr>
    </w:lvl>
    <w:lvl w:ilvl="1" w:tplc="6292093E" w:tentative="1">
      <w:start w:val="1"/>
      <w:numFmt w:val="bullet"/>
      <w:lvlText w:val=""/>
      <w:lvlPicBulletId w:val="8"/>
      <w:lvlJc w:val="left"/>
      <w:pPr>
        <w:tabs>
          <w:tab w:val="num" w:pos="1440"/>
        </w:tabs>
        <w:ind w:left="1440" w:hanging="360"/>
      </w:pPr>
      <w:rPr>
        <w:rFonts w:ascii="Symbol" w:hAnsi="Symbol" w:hint="default"/>
      </w:rPr>
    </w:lvl>
    <w:lvl w:ilvl="2" w:tplc="100E503C" w:tentative="1">
      <w:start w:val="1"/>
      <w:numFmt w:val="bullet"/>
      <w:lvlText w:val=""/>
      <w:lvlPicBulletId w:val="8"/>
      <w:lvlJc w:val="left"/>
      <w:pPr>
        <w:tabs>
          <w:tab w:val="num" w:pos="2160"/>
        </w:tabs>
        <w:ind w:left="2160" w:hanging="360"/>
      </w:pPr>
      <w:rPr>
        <w:rFonts w:ascii="Symbol" w:hAnsi="Symbol" w:hint="default"/>
      </w:rPr>
    </w:lvl>
    <w:lvl w:ilvl="3" w:tplc="5CFEEBE2" w:tentative="1">
      <w:start w:val="1"/>
      <w:numFmt w:val="bullet"/>
      <w:lvlText w:val=""/>
      <w:lvlPicBulletId w:val="8"/>
      <w:lvlJc w:val="left"/>
      <w:pPr>
        <w:tabs>
          <w:tab w:val="num" w:pos="2880"/>
        </w:tabs>
        <w:ind w:left="2880" w:hanging="360"/>
      </w:pPr>
      <w:rPr>
        <w:rFonts w:ascii="Symbol" w:hAnsi="Symbol" w:hint="default"/>
      </w:rPr>
    </w:lvl>
    <w:lvl w:ilvl="4" w:tplc="E9E45D7C" w:tentative="1">
      <w:start w:val="1"/>
      <w:numFmt w:val="bullet"/>
      <w:lvlText w:val=""/>
      <w:lvlPicBulletId w:val="8"/>
      <w:lvlJc w:val="left"/>
      <w:pPr>
        <w:tabs>
          <w:tab w:val="num" w:pos="3600"/>
        </w:tabs>
        <w:ind w:left="3600" w:hanging="360"/>
      </w:pPr>
      <w:rPr>
        <w:rFonts w:ascii="Symbol" w:hAnsi="Symbol" w:hint="default"/>
      </w:rPr>
    </w:lvl>
    <w:lvl w:ilvl="5" w:tplc="F000CB28" w:tentative="1">
      <w:start w:val="1"/>
      <w:numFmt w:val="bullet"/>
      <w:lvlText w:val=""/>
      <w:lvlPicBulletId w:val="8"/>
      <w:lvlJc w:val="left"/>
      <w:pPr>
        <w:tabs>
          <w:tab w:val="num" w:pos="4320"/>
        </w:tabs>
        <w:ind w:left="4320" w:hanging="360"/>
      </w:pPr>
      <w:rPr>
        <w:rFonts w:ascii="Symbol" w:hAnsi="Symbol" w:hint="default"/>
      </w:rPr>
    </w:lvl>
    <w:lvl w:ilvl="6" w:tplc="5854FC24" w:tentative="1">
      <w:start w:val="1"/>
      <w:numFmt w:val="bullet"/>
      <w:lvlText w:val=""/>
      <w:lvlPicBulletId w:val="8"/>
      <w:lvlJc w:val="left"/>
      <w:pPr>
        <w:tabs>
          <w:tab w:val="num" w:pos="5040"/>
        </w:tabs>
        <w:ind w:left="5040" w:hanging="360"/>
      </w:pPr>
      <w:rPr>
        <w:rFonts w:ascii="Symbol" w:hAnsi="Symbol" w:hint="default"/>
      </w:rPr>
    </w:lvl>
    <w:lvl w:ilvl="7" w:tplc="74AC617A" w:tentative="1">
      <w:start w:val="1"/>
      <w:numFmt w:val="bullet"/>
      <w:lvlText w:val=""/>
      <w:lvlPicBulletId w:val="8"/>
      <w:lvlJc w:val="left"/>
      <w:pPr>
        <w:tabs>
          <w:tab w:val="num" w:pos="5760"/>
        </w:tabs>
        <w:ind w:left="5760" w:hanging="360"/>
      </w:pPr>
      <w:rPr>
        <w:rFonts w:ascii="Symbol" w:hAnsi="Symbol" w:hint="default"/>
      </w:rPr>
    </w:lvl>
    <w:lvl w:ilvl="8" w:tplc="F566EEBC" w:tentative="1">
      <w:start w:val="1"/>
      <w:numFmt w:val="bullet"/>
      <w:lvlText w:val=""/>
      <w:lvlPicBulletId w:val="8"/>
      <w:lvlJc w:val="left"/>
      <w:pPr>
        <w:tabs>
          <w:tab w:val="num" w:pos="6480"/>
        </w:tabs>
        <w:ind w:left="6480" w:hanging="360"/>
      </w:pPr>
      <w:rPr>
        <w:rFonts w:ascii="Symbol" w:hAnsi="Symbol" w:hint="default"/>
      </w:rPr>
    </w:lvl>
  </w:abstractNum>
  <w:abstractNum w:abstractNumId="19" w15:restartNumberingAfterBreak="0">
    <w:nsid w:val="48AC2720"/>
    <w:multiLevelType w:val="hybridMultilevel"/>
    <w:tmpl w:val="DBDE9668"/>
    <w:lvl w:ilvl="0" w:tplc="A9B2BF46">
      <w:start w:val="1"/>
      <w:numFmt w:val="bullet"/>
      <w:lvlText w:val=""/>
      <w:lvlPicBulletId w:val="9"/>
      <w:lvlJc w:val="left"/>
      <w:pPr>
        <w:tabs>
          <w:tab w:val="num" w:pos="720"/>
        </w:tabs>
        <w:ind w:left="720" w:hanging="360"/>
      </w:pPr>
      <w:rPr>
        <w:rFonts w:ascii="Symbol" w:hAnsi="Symbol" w:hint="default"/>
        <w:sz w:val="34"/>
        <w:szCs w:val="34"/>
      </w:rPr>
    </w:lvl>
    <w:lvl w:ilvl="1" w:tplc="088C2214" w:tentative="1">
      <w:start w:val="1"/>
      <w:numFmt w:val="bullet"/>
      <w:lvlText w:val=""/>
      <w:lvlPicBulletId w:val="9"/>
      <w:lvlJc w:val="left"/>
      <w:pPr>
        <w:tabs>
          <w:tab w:val="num" w:pos="1440"/>
        </w:tabs>
        <w:ind w:left="1440" w:hanging="360"/>
      </w:pPr>
      <w:rPr>
        <w:rFonts w:ascii="Symbol" w:hAnsi="Symbol" w:hint="default"/>
      </w:rPr>
    </w:lvl>
    <w:lvl w:ilvl="2" w:tplc="A0D48CEC" w:tentative="1">
      <w:start w:val="1"/>
      <w:numFmt w:val="bullet"/>
      <w:lvlText w:val=""/>
      <w:lvlPicBulletId w:val="9"/>
      <w:lvlJc w:val="left"/>
      <w:pPr>
        <w:tabs>
          <w:tab w:val="num" w:pos="2160"/>
        </w:tabs>
        <w:ind w:left="2160" w:hanging="360"/>
      </w:pPr>
      <w:rPr>
        <w:rFonts w:ascii="Symbol" w:hAnsi="Symbol" w:hint="default"/>
      </w:rPr>
    </w:lvl>
    <w:lvl w:ilvl="3" w:tplc="9C30769A" w:tentative="1">
      <w:start w:val="1"/>
      <w:numFmt w:val="bullet"/>
      <w:lvlText w:val=""/>
      <w:lvlPicBulletId w:val="9"/>
      <w:lvlJc w:val="left"/>
      <w:pPr>
        <w:tabs>
          <w:tab w:val="num" w:pos="2880"/>
        </w:tabs>
        <w:ind w:left="2880" w:hanging="360"/>
      </w:pPr>
      <w:rPr>
        <w:rFonts w:ascii="Symbol" w:hAnsi="Symbol" w:hint="default"/>
      </w:rPr>
    </w:lvl>
    <w:lvl w:ilvl="4" w:tplc="6430EC94" w:tentative="1">
      <w:start w:val="1"/>
      <w:numFmt w:val="bullet"/>
      <w:lvlText w:val=""/>
      <w:lvlPicBulletId w:val="9"/>
      <w:lvlJc w:val="left"/>
      <w:pPr>
        <w:tabs>
          <w:tab w:val="num" w:pos="3600"/>
        </w:tabs>
        <w:ind w:left="3600" w:hanging="360"/>
      </w:pPr>
      <w:rPr>
        <w:rFonts w:ascii="Symbol" w:hAnsi="Symbol" w:hint="default"/>
      </w:rPr>
    </w:lvl>
    <w:lvl w:ilvl="5" w:tplc="8D02FBE2" w:tentative="1">
      <w:start w:val="1"/>
      <w:numFmt w:val="bullet"/>
      <w:lvlText w:val=""/>
      <w:lvlPicBulletId w:val="9"/>
      <w:lvlJc w:val="left"/>
      <w:pPr>
        <w:tabs>
          <w:tab w:val="num" w:pos="4320"/>
        </w:tabs>
        <w:ind w:left="4320" w:hanging="360"/>
      </w:pPr>
      <w:rPr>
        <w:rFonts w:ascii="Symbol" w:hAnsi="Symbol" w:hint="default"/>
      </w:rPr>
    </w:lvl>
    <w:lvl w:ilvl="6" w:tplc="AE021A9C" w:tentative="1">
      <w:start w:val="1"/>
      <w:numFmt w:val="bullet"/>
      <w:lvlText w:val=""/>
      <w:lvlPicBulletId w:val="9"/>
      <w:lvlJc w:val="left"/>
      <w:pPr>
        <w:tabs>
          <w:tab w:val="num" w:pos="5040"/>
        </w:tabs>
        <w:ind w:left="5040" w:hanging="360"/>
      </w:pPr>
      <w:rPr>
        <w:rFonts w:ascii="Symbol" w:hAnsi="Symbol" w:hint="default"/>
      </w:rPr>
    </w:lvl>
    <w:lvl w:ilvl="7" w:tplc="2BD261E0" w:tentative="1">
      <w:start w:val="1"/>
      <w:numFmt w:val="bullet"/>
      <w:lvlText w:val=""/>
      <w:lvlPicBulletId w:val="9"/>
      <w:lvlJc w:val="left"/>
      <w:pPr>
        <w:tabs>
          <w:tab w:val="num" w:pos="5760"/>
        </w:tabs>
        <w:ind w:left="5760" w:hanging="360"/>
      </w:pPr>
      <w:rPr>
        <w:rFonts w:ascii="Symbol" w:hAnsi="Symbol" w:hint="default"/>
      </w:rPr>
    </w:lvl>
    <w:lvl w:ilvl="8" w:tplc="4E466136" w:tentative="1">
      <w:start w:val="1"/>
      <w:numFmt w:val="bullet"/>
      <w:lvlText w:val=""/>
      <w:lvlPicBulletId w:val="9"/>
      <w:lvlJc w:val="left"/>
      <w:pPr>
        <w:tabs>
          <w:tab w:val="num" w:pos="6480"/>
        </w:tabs>
        <w:ind w:left="6480" w:hanging="360"/>
      </w:pPr>
      <w:rPr>
        <w:rFonts w:ascii="Symbol" w:hAnsi="Symbol" w:hint="default"/>
      </w:rPr>
    </w:lvl>
  </w:abstractNum>
  <w:abstractNum w:abstractNumId="20" w15:restartNumberingAfterBreak="0">
    <w:nsid w:val="4DC36FA8"/>
    <w:multiLevelType w:val="hybridMultilevel"/>
    <w:tmpl w:val="962CA010"/>
    <w:lvl w:ilvl="0" w:tplc="1976119A">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1C77D65"/>
    <w:multiLevelType w:val="hybridMultilevel"/>
    <w:tmpl w:val="D04EE308"/>
    <w:lvl w:ilvl="0" w:tplc="42C4B9FA">
      <w:start w:val="1"/>
      <w:numFmt w:val="bullet"/>
      <w:lvlText w:val=""/>
      <w:lvlPicBulletId w:val="3"/>
      <w:lvlJc w:val="left"/>
      <w:pPr>
        <w:tabs>
          <w:tab w:val="num" w:pos="720"/>
        </w:tabs>
        <w:ind w:left="720" w:hanging="360"/>
      </w:pPr>
      <w:rPr>
        <w:rFonts w:ascii="Symbol" w:hAnsi="Symbol" w:hint="default"/>
        <w:sz w:val="34"/>
        <w:szCs w:val="34"/>
      </w:rPr>
    </w:lvl>
    <w:lvl w:ilvl="1" w:tplc="049C115C" w:tentative="1">
      <w:start w:val="1"/>
      <w:numFmt w:val="bullet"/>
      <w:lvlText w:val=""/>
      <w:lvlPicBulletId w:val="3"/>
      <w:lvlJc w:val="left"/>
      <w:pPr>
        <w:tabs>
          <w:tab w:val="num" w:pos="1440"/>
        </w:tabs>
        <w:ind w:left="1440" w:hanging="360"/>
      </w:pPr>
      <w:rPr>
        <w:rFonts w:ascii="Symbol" w:hAnsi="Symbol" w:hint="default"/>
      </w:rPr>
    </w:lvl>
    <w:lvl w:ilvl="2" w:tplc="602E42AC" w:tentative="1">
      <w:start w:val="1"/>
      <w:numFmt w:val="bullet"/>
      <w:lvlText w:val=""/>
      <w:lvlPicBulletId w:val="3"/>
      <w:lvlJc w:val="left"/>
      <w:pPr>
        <w:tabs>
          <w:tab w:val="num" w:pos="2160"/>
        </w:tabs>
        <w:ind w:left="2160" w:hanging="360"/>
      </w:pPr>
      <w:rPr>
        <w:rFonts w:ascii="Symbol" w:hAnsi="Symbol" w:hint="default"/>
      </w:rPr>
    </w:lvl>
    <w:lvl w:ilvl="3" w:tplc="3DF09514" w:tentative="1">
      <w:start w:val="1"/>
      <w:numFmt w:val="bullet"/>
      <w:lvlText w:val=""/>
      <w:lvlPicBulletId w:val="3"/>
      <w:lvlJc w:val="left"/>
      <w:pPr>
        <w:tabs>
          <w:tab w:val="num" w:pos="2880"/>
        </w:tabs>
        <w:ind w:left="2880" w:hanging="360"/>
      </w:pPr>
      <w:rPr>
        <w:rFonts w:ascii="Symbol" w:hAnsi="Symbol" w:hint="default"/>
      </w:rPr>
    </w:lvl>
    <w:lvl w:ilvl="4" w:tplc="862224D8" w:tentative="1">
      <w:start w:val="1"/>
      <w:numFmt w:val="bullet"/>
      <w:lvlText w:val=""/>
      <w:lvlPicBulletId w:val="3"/>
      <w:lvlJc w:val="left"/>
      <w:pPr>
        <w:tabs>
          <w:tab w:val="num" w:pos="3600"/>
        </w:tabs>
        <w:ind w:left="3600" w:hanging="360"/>
      </w:pPr>
      <w:rPr>
        <w:rFonts w:ascii="Symbol" w:hAnsi="Symbol" w:hint="default"/>
      </w:rPr>
    </w:lvl>
    <w:lvl w:ilvl="5" w:tplc="B48C0D9A" w:tentative="1">
      <w:start w:val="1"/>
      <w:numFmt w:val="bullet"/>
      <w:lvlText w:val=""/>
      <w:lvlPicBulletId w:val="3"/>
      <w:lvlJc w:val="left"/>
      <w:pPr>
        <w:tabs>
          <w:tab w:val="num" w:pos="4320"/>
        </w:tabs>
        <w:ind w:left="4320" w:hanging="360"/>
      </w:pPr>
      <w:rPr>
        <w:rFonts w:ascii="Symbol" w:hAnsi="Symbol" w:hint="default"/>
      </w:rPr>
    </w:lvl>
    <w:lvl w:ilvl="6" w:tplc="389AEBF2" w:tentative="1">
      <w:start w:val="1"/>
      <w:numFmt w:val="bullet"/>
      <w:lvlText w:val=""/>
      <w:lvlPicBulletId w:val="3"/>
      <w:lvlJc w:val="left"/>
      <w:pPr>
        <w:tabs>
          <w:tab w:val="num" w:pos="5040"/>
        </w:tabs>
        <w:ind w:left="5040" w:hanging="360"/>
      </w:pPr>
      <w:rPr>
        <w:rFonts w:ascii="Symbol" w:hAnsi="Symbol" w:hint="default"/>
      </w:rPr>
    </w:lvl>
    <w:lvl w:ilvl="7" w:tplc="5F769024" w:tentative="1">
      <w:start w:val="1"/>
      <w:numFmt w:val="bullet"/>
      <w:lvlText w:val=""/>
      <w:lvlPicBulletId w:val="3"/>
      <w:lvlJc w:val="left"/>
      <w:pPr>
        <w:tabs>
          <w:tab w:val="num" w:pos="5760"/>
        </w:tabs>
        <w:ind w:left="5760" w:hanging="360"/>
      </w:pPr>
      <w:rPr>
        <w:rFonts w:ascii="Symbol" w:hAnsi="Symbol" w:hint="default"/>
      </w:rPr>
    </w:lvl>
    <w:lvl w:ilvl="8" w:tplc="4F5E4F1E" w:tentative="1">
      <w:start w:val="1"/>
      <w:numFmt w:val="bullet"/>
      <w:lvlText w:val=""/>
      <w:lvlPicBulletId w:val="3"/>
      <w:lvlJc w:val="left"/>
      <w:pPr>
        <w:tabs>
          <w:tab w:val="num" w:pos="6480"/>
        </w:tabs>
        <w:ind w:left="6480" w:hanging="360"/>
      </w:pPr>
      <w:rPr>
        <w:rFonts w:ascii="Symbol" w:hAnsi="Symbol" w:hint="default"/>
      </w:rPr>
    </w:lvl>
  </w:abstractNum>
  <w:abstractNum w:abstractNumId="22" w15:restartNumberingAfterBreak="0">
    <w:nsid w:val="55B13DBE"/>
    <w:multiLevelType w:val="hybridMultilevel"/>
    <w:tmpl w:val="B4F48B2E"/>
    <w:lvl w:ilvl="0" w:tplc="0D048F14">
      <w:start w:val="1"/>
      <w:numFmt w:val="bullet"/>
      <w:lvlText w:val=""/>
      <w:lvlPicBulletId w:val="0"/>
      <w:lvlJc w:val="left"/>
      <w:pPr>
        <w:tabs>
          <w:tab w:val="num" w:pos="720"/>
        </w:tabs>
        <w:ind w:left="720" w:hanging="360"/>
      </w:pPr>
      <w:rPr>
        <w:rFonts w:ascii="Symbol" w:hAnsi="Symbol" w:hint="default"/>
      </w:rPr>
    </w:lvl>
    <w:lvl w:ilvl="1" w:tplc="8D2E84D2" w:tentative="1">
      <w:start w:val="1"/>
      <w:numFmt w:val="bullet"/>
      <w:lvlText w:val=""/>
      <w:lvlPicBulletId w:val="0"/>
      <w:lvlJc w:val="left"/>
      <w:pPr>
        <w:tabs>
          <w:tab w:val="num" w:pos="1440"/>
        </w:tabs>
        <w:ind w:left="1440" w:hanging="360"/>
      </w:pPr>
      <w:rPr>
        <w:rFonts w:ascii="Symbol" w:hAnsi="Symbol" w:hint="default"/>
      </w:rPr>
    </w:lvl>
    <w:lvl w:ilvl="2" w:tplc="0D2A50C8" w:tentative="1">
      <w:start w:val="1"/>
      <w:numFmt w:val="bullet"/>
      <w:lvlText w:val=""/>
      <w:lvlPicBulletId w:val="0"/>
      <w:lvlJc w:val="left"/>
      <w:pPr>
        <w:tabs>
          <w:tab w:val="num" w:pos="2160"/>
        </w:tabs>
        <w:ind w:left="2160" w:hanging="360"/>
      </w:pPr>
      <w:rPr>
        <w:rFonts w:ascii="Symbol" w:hAnsi="Symbol" w:hint="default"/>
      </w:rPr>
    </w:lvl>
    <w:lvl w:ilvl="3" w:tplc="7C8C6C3C" w:tentative="1">
      <w:start w:val="1"/>
      <w:numFmt w:val="bullet"/>
      <w:lvlText w:val=""/>
      <w:lvlPicBulletId w:val="0"/>
      <w:lvlJc w:val="left"/>
      <w:pPr>
        <w:tabs>
          <w:tab w:val="num" w:pos="2880"/>
        </w:tabs>
        <w:ind w:left="2880" w:hanging="360"/>
      </w:pPr>
      <w:rPr>
        <w:rFonts w:ascii="Symbol" w:hAnsi="Symbol" w:hint="default"/>
      </w:rPr>
    </w:lvl>
    <w:lvl w:ilvl="4" w:tplc="D1E4A6FA" w:tentative="1">
      <w:start w:val="1"/>
      <w:numFmt w:val="bullet"/>
      <w:lvlText w:val=""/>
      <w:lvlPicBulletId w:val="0"/>
      <w:lvlJc w:val="left"/>
      <w:pPr>
        <w:tabs>
          <w:tab w:val="num" w:pos="3600"/>
        </w:tabs>
        <w:ind w:left="3600" w:hanging="360"/>
      </w:pPr>
      <w:rPr>
        <w:rFonts w:ascii="Symbol" w:hAnsi="Symbol" w:hint="default"/>
      </w:rPr>
    </w:lvl>
    <w:lvl w:ilvl="5" w:tplc="3A3ECF84" w:tentative="1">
      <w:start w:val="1"/>
      <w:numFmt w:val="bullet"/>
      <w:lvlText w:val=""/>
      <w:lvlPicBulletId w:val="0"/>
      <w:lvlJc w:val="left"/>
      <w:pPr>
        <w:tabs>
          <w:tab w:val="num" w:pos="4320"/>
        </w:tabs>
        <w:ind w:left="4320" w:hanging="360"/>
      </w:pPr>
      <w:rPr>
        <w:rFonts w:ascii="Symbol" w:hAnsi="Symbol" w:hint="default"/>
      </w:rPr>
    </w:lvl>
    <w:lvl w:ilvl="6" w:tplc="8B445332" w:tentative="1">
      <w:start w:val="1"/>
      <w:numFmt w:val="bullet"/>
      <w:lvlText w:val=""/>
      <w:lvlPicBulletId w:val="0"/>
      <w:lvlJc w:val="left"/>
      <w:pPr>
        <w:tabs>
          <w:tab w:val="num" w:pos="5040"/>
        </w:tabs>
        <w:ind w:left="5040" w:hanging="360"/>
      </w:pPr>
      <w:rPr>
        <w:rFonts w:ascii="Symbol" w:hAnsi="Symbol" w:hint="default"/>
      </w:rPr>
    </w:lvl>
    <w:lvl w:ilvl="7" w:tplc="24D8D462" w:tentative="1">
      <w:start w:val="1"/>
      <w:numFmt w:val="bullet"/>
      <w:lvlText w:val=""/>
      <w:lvlPicBulletId w:val="0"/>
      <w:lvlJc w:val="left"/>
      <w:pPr>
        <w:tabs>
          <w:tab w:val="num" w:pos="5760"/>
        </w:tabs>
        <w:ind w:left="5760" w:hanging="360"/>
      </w:pPr>
      <w:rPr>
        <w:rFonts w:ascii="Symbol" w:hAnsi="Symbol" w:hint="default"/>
      </w:rPr>
    </w:lvl>
    <w:lvl w:ilvl="8" w:tplc="75F6D3D2" w:tentative="1">
      <w:start w:val="1"/>
      <w:numFmt w:val="bullet"/>
      <w:lvlText w:val=""/>
      <w:lvlPicBulletId w:val="0"/>
      <w:lvlJc w:val="left"/>
      <w:pPr>
        <w:tabs>
          <w:tab w:val="num" w:pos="6480"/>
        </w:tabs>
        <w:ind w:left="6480" w:hanging="360"/>
      </w:pPr>
      <w:rPr>
        <w:rFonts w:ascii="Symbol" w:hAnsi="Symbol" w:hint="default"/>
      </w:rPr>
    </w:lvl>
  </w:abstractNum>
  <w:abstractNum w:abstractNumId="23" w15:restartNumberingAfterBreak="0">
    <w:nsid w:val="5B994D63"/>
    <w:multiLevelType w:val="hybridMultilevel"/>
    <w:tmpl w:val="15E68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CD08A1"/>
    <w:multiLevelType w:val="hybridMultilevel"/>
    <w:tmpl w:val="7C30BD16"/>
    <w:lvl w:ilvl="0" w:tplc="95E4D3AA">
      <w:start w:val="1"/>
      <w:numFmt w:val="bullet"/>
      <w:lvlText w:val="•"/>
      <w:lvlJc w:val="left"/>
      <w:pPr>
        <w:tabs>
          <w:tab w:val="num" w:pos="720"/>
        </w:tabs>
        <w:ind w:left="720" w:hanging="360"/>
      </w:pPr>
      <w:rPr>
        <w:rFonts w:ascii="Arial" w:hAnsi="Arial" w:hint="default"/>
      </w:rPr>
    </w:lvl>
    <w:lvl w:ilvl="1" w:tplc="9D4CDF56" w:tentative="1">
      <w:start w:val="1"/>
      <w:numFmt w:val="bullet"/>
      <w:lvlText w:val="•"/>
      <w:lvlJc w:val="left"/>
      <w:pPr>
        <w:tabs>
          <w:tab w:val="num" w:pos="1440"/>
        </w:tabs>
        <w:ind w:left="1440" w:hanging="360"/>
      </w:pPr>
      <w:rPr>
        <w:rFonts w:ascii="Arial" w:hAnsi="Arial" w:hint="default"/>
      </w:rPr>
    </w:lvl>
    <w:lvl w:ilvl="2" w:tplc="6352D074" w:tentative="1">
      <w:start w:val="1"/>
      <w:numFmt w:val="bullet"/>
      <w:lvlText w:val="•"/>
      <w:lvlJc w:val="left"/>
      <w:pPr>
        <w:tabs>
          <w:tab w:val="num" w:pos="2160"/>
        </w:tabs>
        <w:ind w:left="2160" w:hanging="360"/>
      </w:pPr>
      <w:rPr>
        <w:rFonts w:ascii="Arial" w:hAnsi="Arial" w:hint="default"/>
      </w:rPr>
    </w:lvl>
    <w:lvl w:ilvl="3" w:tplc="6FA8EB86" w:tentative="1">
      <w:start w:val="1"/>
      <w:numFmt w:val="bullet"/>
      <w:lvlText w:val="•"/>
      <w:lvlJc w:val="left"/>
      <w:pPr>
        <w:tabs>
          <w:tab w:val="num" w:pos="2880"/>
        </w:tabs>
        <w:ind w:left="2880" w:hanging="360"/>
      </w:pPr>
      <w:rPr>
        <w:rFonts w:ascii="Arial" w:hAnsi="Arial" w:hint="default"/>
      </w:rPr>
    </w:lvl>
    <w:lvl w:ilvl="4" w:tplc="06E25A7A" w:tentative="1">
      <w:start w:val="1"/>
      <w:numFmt w:val="bullet"/>
      <w:lvlText w:val="•"/>
      <w:lvlJc w:val="left"/>
      <w:pPr>
        <w:tabs>
          <w:tab w:val="num" w:pos="3600"/>
        </w:tabs>
        <w:ind w:left="3600" w:hanging="360"/>
      </w:pPr>
      <w:rPr>
        <w:rFonts w:ascii="Arial" w:hAnsi="Arial" w:hint="default"/>
      </w:rPr>
    </w:lvl>
    <w:lvl w:ilvl="5" w:tplc="90BE3ADA" w:tentative="1">
      <w:start w:val="1"/>
      <w:numFmt w:val="bullet"/>
      <w:lvlText w:val="•"/>
      <w:lvlJc w:val="left"/>
      <w:pPr>
        <w:tabs>
          <w:tab w:val="num" w:pos="4320"/>
        </w:tabs>
        <w:ind w:left="4320" w:hanging="360"/>
      </w:pPr>
      <w:rPr>
        <w:rFonts w:ascii="Arial" w:hAnsi="Arial" w:hint="default"/>
      </w:rPr>
    </w:lvl>
    <w:lvl w:ilvl="6" w:tplc="47867470" w:tentative="1">
      <w:start w:val="1"/>
      <w:numFmt w:val="bullet"/>
      <w:lvlText w:val="•"/>
      <w:lvlJc w:val="left"/>
      <w:pPr>
        <w:tabs>
          <w:tab w:val="num" w:pos="5040"/>
        </w:tabs>
        <w:ind w:left="5040" w:hanging="360"/>
      </w:pPr>
      <w:rPr>
        <w:rFonts w:ascii="Arial" w:hAnsi="Arial" w:hint="default"/>
      </w:rPr>
    </w:lvl>
    <w:lvl w:ilvl="7" w:tplc="680E823C" w:tentative="1">
      <w:start w:val="1"/>
      <w:numFmt w:val="bullet"/>
      <w:lvlText w:val="•"/>
      <w:lvlJc w:val="left"/>
      <w:pPr>
        <w:tabs>
          <w:tab w:val="num" w:pos="5760"/>
        </w:tabs>
        <w:ind w:left="5760" w:hanging="360"/>
      </w:pPr>
      <w:rPr>
        <w:rFonts w:ascii="Arial" w:hAnsi="Arial" w:hint="default"/>
      </w:rPr>
    </w:lvl>
    <w:lvl w:ilvl="8" w:tplc="A02AF922"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5D0E33B0"/>
    <w:multiLevelType w:val="multilevel"/>
    <w:tmpl w:val="59C422A8"/>
    <w:lvl w:ilvl="0">
      <w:start w:val="1"/>
      <w:numFmt w:val="decimal"/>
      <w:pStyle w:val="ABSectionNumbers"/>
      <w:lvlText w:val="%1."/>
      <w:lvlJc w:val="left"/>
      <w:pPr>
        <w:ind w:left="3067" w:hanging="360"/>
      </w:pPr>
      <w:rPr>
        <w:rFonts w:asciiTheme="minorHAnsi" w:hAnsiTheme="minorHAnsi" w:hint="default"/>
        <w:color w:val="CE0E2D" w:themeColor="accent6"/>
      </w:rPr>
    </w:lvl>
    <w:lvl w:ilvl="1">
      <w:start w:val="1"/>
      <w:numFmt w:val="lowerLetter"/>
      <w:lvlText w:val="%2."/>
      <w:lvlJc w:val="left"/>
      <w:pPr>
        <w:ind w:left="3427" w:hanging="360"/>
      </w:pPr>
      <w:rPr>
        <w:rFonts w:hint="default"/>
        <w:color w:val="CE0E2D" w:themeColor="accent6"/>
      </w:rPr>
    </w:lvl>
    <w:lvl w:ilvl="2">
      <w:start w:val="1"/>
      <w:numFmt w:val="lowerRoman"/>
      <w:lvlText w:val="%3."/>
      <w:lvlJc w:val="left"/>
      <w:pPr>
        <w:ind w:left="3787" w:hanging="360"/>
      </w:pPr>
      <w:rPr>
        <w:rFonts w:hint="default"/>
        <w:color w:val="CE0E2D" w:themeColor="accent6"/>
      </w:rPr>
    </w:lvl>
    <w:lvl w:ilvl="3">
      <w:start w:val="1"/>
      <w:numFmt w:val="upperLetter"/>
      <w:lvlText w:val="%4."/>
      <w:lvlJc w:val="left"/>
      <w:pPr>
        <w:ind w:left="4147" w:hanging="360"/>
      </w:pPr>
      <w:rPr>
        <w:rFonts w:hint="default"/>
        <w:color w:val="CE0E2D" w:themeColor="accent6"/>
      </w:rPr>
    </w:lvl>
    <w:lvl w:ilvl="4">
      <w:start w:val="1"/>
      <w:numFmt w:val="lowerLetter"/>
      <w:lvlText w:val="%5."/>
      <w:lvlJc w:val="left"/>
      <w:pPr>
        <w:ind w:left="4507" w:hanging="360"/>
      </w:pPr>
      <w:rPr>
        <w:rFonts w:hint="default"/>
        <w:color w:val="CE0E2D" w:themeColor="accent6"/>
      </w:rPr>
    </w:lvl>
    <w:lvl w:ilvl="5">
      <w:start w:val="1"/>
      <w:numFmt w:val="lowerRoman"/>
      <w:lvlText w:val="%6."/>
      <w:lvlJc w:val="right"/>
      <w:pPr>
        <w:ind w:left="4867" w:hanging="360"/>
      </w:pPr>
      <w:rPr>
        <w:rFonts w:hint="default"/>
        <w:color w:val="CE0E2D" w:themeColor="accent6"/>
      </w:rPr>
    </w:lvl>
    <w:lvl w:ilvl="6">
      <w:start w:val="1"/>
      <w:numFmt w:val="decimal"/>
      <w:lvlText w:val="%7."/>
      <w:lvlJc w:val="left"/>
      <w:pPr>
        <w:ind w:left="5227" w:hanging="360"/>
      </w:pPr>
      <w:rPr>
        <w:rFonts w:hint="default"/>
        <w:color w:val="CE0E2D" w:themeColor="accent6"/>
      </w:rPr>
    </w:lvl>
    <w:lvl w:ilvl="7">
      <w:start w:val="1"/>
      <w:numFmt w:val="lowerLetter"/>
      <w:lvlText w:val="%8."/>
      <w:lvlJc w:val="left"/>
      <w:pPr>
        <w:ind w:left="5587" w:hanging="360"/>
      </w:pPr>
      <w:rPr>
        <w:rFonts w:hint="default"/>
        <w:color w:val="CE0E2D" w:themeColor="accent6"/>
      </w:rPr>
    </w:lvl>
    <w:lvl w:ilvl="8">
      <w:start w:val="1"/>
      <w:numFmt w:val="lowerRoman"/>
      <w:lvlText w:val="%9."/>
      <w:lvlJc w:val="right"/>
      <w:pPr>
        <w:ind w:left="5947" w:hanging="360"/>
      </w:pPr>
      <w:rPr>
        <w:rFonts w:hint="default"/>
        <w:color w:val="CE0E2D" w:themeColor="accent6"/>
      </w:rPr>
    </w:lvl>
  </w:abstractNum>
  <w:abstractNum w:abstractNumId="26" w15:restartNumberingAfterBreak="0">
    <w:nsid w:val="5F230A31"/>
    <w:multiLevelType w:val="hybridMultilevel"/>
    <w:tmpl w:val="5DF4B8B6"/>
    <w:lvl w:ilvl="0" w:tplc="8DBCDAA6">
      <w:start w:val="1"/>
      <w:numFmt w:val="bullet"/>
      <w:lvlText w:val=""/>
      <w:lvlPicBulletId w:val="7"/>
      <w:lvlJc w:val="left"/>
      <w:pPr>
        <w:tabs>
          <w:tab w:val="num" w:pos="720"/>
        </w:tabs>
        <w:ind w:left="720" w:hanging="360"/>
      </w:pPr>
      <w:rPr>
        <w:rFonts w:ascii="Symbol" w:hAnsi="Symbol" w:hint="default"/>
        <w:sz w:val="34"/>
        <w:szCs w:val="34"/>
      </w:rPr>
    </w:lvl>
    <w:lvl w:ilvl="1" w:tplc="7930CC72" w:tentative="1">
      <w:start w:val="1"/>
      <w:numFmt w:val="bullet"/>
      <w:lvlText w:val=""/>
      <w:lvlPicBulletId w:val="7"/>
      <w:lvlJc w:val="left"/>
      <w:pPr>
        <w:tabs>
          <w:tab w:val="num" w:pos="1440"/>
        </w:tabs>
        <w:ind w:left="1440" w:hanging="360"/>
      </w:pPr>
      <w:rPr>
        <w:rFonts w:ascii="Symbol" w:hAnsi="Symbol" w:hint="default"/>
      </w:rPr>
    </w:lvl>
    <w:lvl w:ilvl="2" w:tplc="EB666392" w:tentative="1">
      <w:start w:val="1"/>
      <w:numFmt w:val="bullet"/>
      <w:lvlText w:val=""/>
      <w:lvlPicBulletId w:val="7"/>
      <w:lvlJc w:val="left"/>
      <w:pPr>
        <w:tabs>
          <w:tab w:val="num" w:pos="2160"/>
        </w:tabs>
        <w:ind w:left="2160" w:hanging="360"/>
      </w:pPr>
      <w:rPr>
        <w:rFonts w:ascii="Symbol" w:hAnsi="Symbol" w:hint="default"/>
      </w:rPr>
    </w:lvl>
    <w:lvl w:ilvl="3" w:tplc="57C23AA6" w:tentative="1">
      <w:start w:val="1"/>
      <w:numFmt w:val="bullet"/>
      <w:lvlText w:val=""/>
      <w:lvlPicBulletId w:val="7"/>
      <w:lvlJc w:val="left"/>
      <w:pPr>
        <w:tabs>
          <w:tab w:val="num" w:pos="2880"/>
        </w:tabs>
        <w:ind w:left="2880" w:hanging="360"/>
      </w:pPr>
      <w:rPr>
        <w:rFonts w:ascii="Symbol" w:hAnsi="Symbol" w:hint="default"/>
      </w:rPr>
    </w:lvl>
    <w:lvl w:ilvl="4" w:tplc="7CD09D52" w:tentative="1">
      <w:start w:val="1"/>
      <w:numFmt w:val="bullet"/>
      <w:lvlText w:val=""/>
      <w:lvlPicBulletId w:val="7"/>
      <w:lvlJc w:val="left"/>
      <w:pPr>
        <w:tabs>
          <w:tab w:val="num" w:pos="3600"/>
        </w:tabs>
        <w:ind w:left="3600" w:hanging="360"/>
      </w:pPr>
      <w:rPr>
        <w:rFonts w:ascii="Symbol" w:hAnsi="Symbol" w:hint="default"/>
      </w:rPr>
    </w:lvl>
    <w:lvl w:ilvl="5" w:tplc="E0244456" w:tentative="1">
      <w:start w:val="1"/>
      <w:numFmt w:val="bullet"/>
      <w:lvlText w:val=""/>
      <w:lvlPicBulletId w:val="7"/>
      <w:lvlJc w:val="left"/>
      <w:pPr>
        <w:tabs>
          <w:tab w:val="num" w:pos="4320"/>
        </w:tabs>
        <w:ind w:left="4320" w:hanging="360"/>
      </w:pPr>
      <w:rPr>
        <w:rFonts w:ascii="Symbol" w:hAnsi="Symbol" w:hint="default"/>
      </w:rPr>
    </w:lvl>
    <w:lvl w:ilvl="6" w:tplc="1E027874" w:tentative="1">
      <w:start w:val="1"/>
      <w:numFmt w:val="bullet"/>
      <w:lvlText w:val=""/>
      <w:lvlPicBulletId w:val="7"/>
      <w:lvlJc w:val="left"/>
      <w:pPr>
        <w:tabs>
          <w:tab w:val="num" w:pos="5040"/>
        </w:tabs>
        <w:ind w:left="5040" w:hanging="360"/>
      </w:pPr>
      <w:rPr>
        <w:rFonts w:ascii="Symbol" w:hAnsi="Symbol" w:hint="default"/>
      </w:rPr>
    </w:lvl>
    <w:lvl w:ilvl="7" w:tplc="7230327C" w:tentative="1">
      <w:start w:val="1"/>
      <w:numFmt w:val="bullet"/>
      <w:lvlText w:val=""/>
      <w:lvlPicBulletId w:val="7"/>
      <w:lvlJc w:val="left"/>
      <w:pPr>
        <w:tabs>
          <w:tab w:val="num" w:pos="5760"/>
        </w:tabs>
        <w:ind w:left="5760" w:hanging="360"/>
      </w:pPr>
      <w:rPr>
        <w:rFonts w:ascii="Symbol" w:hAnsi="Symbol" w:hint="default"/>
      </w:rPr>
    </w:lvl>
    <w:lvl w:ilvl="8" w:tplc="1FC40A6C" w:tentative="1">
      <w:start w:val="1"/>
      <w:numFmt w:val="bullet"/>
      <w:lvlText w:val=""/>
      <w:lvlPicBulletId w:val="7"/>
      <w:lvlJc w:val="left"/>
      <w:pPr>
        <w:tabs>
          <w:tab w:val="num" w:pos="6480"/>
        </w:tabs>
        <w:ind w:left="6480" w:hanging="360"/>
      </w:pPr>
      <w:rPr>
        <w:rFonts w:ascii="Symbol" w:hAnsi="Symbol" w:hint="default"/>
      </w:rPr>
    </w:lvl>
  </w:abstractNum>
  <w:abstractNum w:abstractNumId="27" w15:restartNumberingAfterBreak="0">
    <w:nsid w:val="60D75818"/>
    <w:multiLevelType w:val="hybridMultilevel"/>
    <w:tmpl w:val="0860CC80"/>
    <w:lvl w:ilvl="0" w:tplc="E2300F24">
      <w:start w:val="1"/>
      <w:numFmt w:val="bullet"/>
      <w:lvlText w:val=""/>
      <w:lvlPicBulletId w:val="6"/>
      <w:lvlJc w:val="left"/>
      <w:pPr>
        <w:tabs>
          <w:tab w:val="num" w:pos="720"/>
        </w:tabs>
        <w:ind w:left="720" w:hanging="360"/>
      </w:pPr>
      <w:rPr>
        <w:rFonts w:ascii="Symbol" w:hAnsi="Symbol" w:hint="default"/>
        <w:sz w:val="34"/>
        <w:szCs w:val="34"/>
      </w:rPr>
    </w:lvl>
    <w:lvl w:ilvl="1" w:tplc="620E412E" w:tentative="1">
      <w:start w:val="1"/>
      <w:numFmt w:val="bullet"/>
      <w:lvlText w:val=""/>
      <w:lvlPicBulletId w:val="6"/>
      <w:lvlJc w:val="left"/>
      <w:pPr>
        <w:tabs>
          <w:tab w:val="num" w:pos="1440"/>
        </w:tabs>
        <w:ind w:left="1440" w:hanging="360"/>
      </w:pPr>
      <w:rPr>
        <w:rFonts w:ascii="Symbol" w:hAnsi="Symbol" w:hint="default"/>
      </w:rPr>
    </w:lvl>
    <w:lvl w:ilvl="2" w:tplc="0A6E5D32" w:tentative="1">
      <w:start w:val="1"/>
      <w:numFmt w:val="bullet"/>
      <w:lvlText w:val=""/>
      <w:lvlPicBulletId w:val="6"/>
      <w:lvlJc w:val="left"/>
      <w:pPr>
        <w:tabs>
          <w:tab w:val="num" w:pos="2160"/>
        </w:tabs>
        <w:ind w:left="2160" w:hanging="360"/>
      </w:pPr>
      <w:rPr>
        <w:rFonts w:ascii="Symbol" w:hAnsi="Symbol" w:hint="default"/>
      </w:rPr>
    </w:lvl>
    <w:lvl w:ilvl="3" w:tplc="C0EA72B2" w:tentative="1">
      <w:start w:val="1"/>
      <w:numFmt w:val="bullet"/>
      <w:lvlText w:val=""/>
      <w:lvlPicBulletId w:val="6"/>
      <w:lvlJc w:val="left"/>
      <w:pPr>
        <w:tabs>
          <w:tab w:val="num" w:pos="2880"/>
        </w:tabs>
        <w:ind w:left="2880" w:hanging="360"/>
      </w:pPr>
      <w:rPr>
        <w:rFonts w:ascii="Symbol" w:hAnsi="Symbol" w:hint="default"/>
      </w:rPr>
    </w:lvl>
    <w:lvl w:ilvl="4" w:tplc="BA04BF6C" w:tentative="1">
      <w:start w:val="1"/>
      <w:numFmt w:val="bullet"/>
      <w:lvlText w:val=""/>
      <w:lvlPicBulletId w:val="6"/>
      <w:lvlJc w:val="left"/>
      <w:pPr>
        <w:tabs>
          <w:tab w:val="num" w:pos="3600"/>
        </w:tabs>
        <w:ind w:left="3600" w:hanging="360"/>
      </w:pPr>
      <w:rPr>
        <w:rFonts w:ascii="Symbol" w:hAnsi="Symbol" w:hint="default"/>
      </w:rPr>
    </w:lvl>
    <w:lvl w:ilvl="5" w:tplc="3FD6582C" w:tentative="1">
      <w:start w:val="1"/>
      <w:numFmt w:val="bullet"/>
      <w:lvlText w:val=""/>
      <w:lvlPicBulletId w:val="6"/>
      <w:lvlJc w:val="left"/>
      <w:pPr>
        <w:tabs>
          <w:tab w:val="num" w:pos="4320"/>
        </w:tabs>
        <w:ind w:left="4320" w:hanging="360"/>
      </w:pPr>
      <w:rPr>
        <w:rFonts w:ascii="Symbol" w:hAnsi="Symbol" w:hint="default"/>
      </w:rPr>
    </w:lvl>
    <w:lvl w:ilvl="6" w:tplc="0AA80C76" w:tentative="1">
      <w:start w:val="1"/>
      <w:numFmt w:val="bullet"/>
      <w:lvlText w:val=""/>
      <w:lvlPicBulletId w:val="6"/>
      <w:lvlJc w:val="left"/>
      <w:pPr>
        <w:tabs>
          <w:tab w:val="num" w:pos="5040"/>
        </w:tabs>
        <w:ind w:left="5040" w:hanging="360"/>
      </w:pPr>
      <w:rPr>
        <w:rFonts w:ascii="Symbol" w:hAnsi="Symbol" w:hint="default"/>
      </w:rPr>
    </w:lvl>
    <w:lvl w:ilvl="7" w:tplc="551223F0" w:tentative="1">
      <w:start w:val="1"/>
      <w:numFmt w:val="bullet"/>
      <w:lvlText w:val=""/>
      <w:lvlPicBulletId w:val="6"/>
      <w:lvlJc w:val="left"/>
      <w:pPr>
        <w:tabs>
          <w:tab w:val="num" w:pos="5760"/>
        </w:tabs>
        <w:ind w:left="5760" w:hanging="360"/>
      </w:pPr>
      <w:rPr>
        <w:rFonts w:ascii="Symbol" w:hAnsi="Symbol" w:hint="default"/>
      </w:rPr>
    </w:lvl>
    <w:lvl w:ilvl="8" w:tplc="F53495EE" w:tentative="1">
      <w:start w:val="1"/>
      <w:numFmt w:val="bullet"/>
      <w:lvlText w:val=""/>
      <w:lvlPicBulletId w:val="6"/>
      <w:lvlJc w:val="left"/>
      <w:pPr>
        <w:tabs>
          <w:tab w:val="num" w:pos="6480"/>
        </w:tabs>
        <w:ind w:left="6480" w:hanging="360"/>
      </w:pPr>
      <w:rPr>
        <w:rFonts w:ascii="Symbol" w:hAnsi="Symbol" w:hint="default"/>
      </w:rPr>
    </w:lvl>
  </w:abstractNum>
  <w:abstractNum w:abstractNumId="28" w15:restartNumberingAfterBreak="0">
    <w:nsid w:val="68695F94"/>
    <w:multiLevelType w:val="hybridMultilevel"/>
    <w:tmpl w:val="622CBAEE"/>
    <w:lvl w:ilvl="0" w:tplc="80F6D63C">
      <w:start w:val="1"/>
      <w:numFmt w:val="bullet"/>
      <w:lvlText w:val="•"/>
      <w:lvlJc w:val="left"/>
      <w:pPr>
        <w:ind w:left="3240" w:hanging="360"/>
      </w:pPr>
      <w:rPr>
        <w:rFonts w:ascii="Arial" w:hAnsi="Aria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29" w15:restartNumberingAfterBreak="0">
    <w:nsid w:val="6F6E1AB8"/>
    <w:multiLevelType w:val="hybridMultilevel"/>
    <w:tmpl w:val="52D2AD12"/>
    <w:lvl w:ilvl="0" w:tplc="F6E8E0CA">
      <w:start w:val="1"/>
      <w:numFmt w:val="bullet"/>
      <w:lvlText w:val=""/>
      <w:lvlPicBulletId w:val="4"/>
      <w:lvlJc w:val="left"/>
      <w:pPr>
        <w:tabs>
          <w:tab w:val="num" w:pos="720"/>
        </w:tabs>
        <w:ind w:left="720" w:hanging="360"/>
      </w:pPr>
      <w:rPr>
        <w:rFonts w:ascii="Symbol" w:hAnsi="Symbol" w:hint="default"/>
        <w:sz w:val="34"/>
        <w:szCs w:val="34"/>
      </w:rPr>
    </w:lvl>
    <w:lvl w:ilvl="1" w:tplc="0986D9F6" w:tentative="1">
      <w:start w:val="1"/>
      <w:numFmt w:val="bullet"/>
      <w:lvlText w:val=""/>
      <w:lvlPicBulletId w:val="4"/>
      <w:lvlJc w:val="left"/>
      <w:pPr>
        <w:tabs>
          <w:tab w:val="num" w:pos="1440"/>
        </w:tabs>
        <w:ind w:left="1440" w:hanging="360"/>
      </w:pPr>
      <w:rPr>
        <w:rFonts w:ascii="Symbol" w:hAnsi="Symbol" w:hint="default"/>
      </w:rPr>
    </w:lvl>
    <w:lvl w:ilvl="2" w:tplc="410AA2E2" w:tentative="1">
      <w:start w:val="1"/>
      <w:numFmt w:val="bullet"/>
      <w:lvlText w:val=""/>
      <w:lvlPicBulletId w:val="4"/>
      <w:lvlJc w:val="left"/>
      <w:pPr>
        <w:tabs>
          <w:tab w:val="num" w:pos="2160"/>
        </w:tabs>
        <w:ind w:left="2160" w:hanging="360"/>
      </w:pPr>
      <w:rPr>
        <w:rFonts w:ascii="Symbol" w:hAnsi="Symbol" w:hint="default"/>
      </w:rPr>
    </w:lvl>
    <w:lvl w:ilvl="3" w:tplc="671AA5C8" w:tentative="1">
      <w:start w:val="1"/>
      <w:numFmt w:val="bullet"/>
      <w:lvlText w:val=""/>
      <w:lvlPicBulletId w:val="4"/>
      <w:lvlJc w:val="left"/>
      <w:pPr>
        <w:tabs>
          <w:tab w:val="num" w:pos="2880"/>
        </w:tabs>
        <w:ind w:left="2880" w:hanging="360"/>
      </w:pPr>
      <w:rPr>
        <w:rFonts w:ascii="Symbol" w:hAnsi="Symbol" w:hint="default"/>
      </w:rPr>
    </w:lvl>
    <w:lvl w:ilvl="4" w:tplc="803C0D24" w:tentative="1">
      <w:start w:val="1"/>
      <w:numFmt w:val="bullet"/>
      <w:lvlText w:val=""/>
      <w:lvlPicBulletId w:val="4"/>
      <w:lvlJc w:val="left"/>
      <w:pPr>
        <w:tabs>
          <w:tab w:val="num" w:pos="3600"/>
        </w:tabs>
        <w:ind w:left="3600" w:hanging="360"/>
      </w:pPr>
      <w:rPr>
        <w:rFonts w:ascii="Symbol" w:hAnsi="Symbol" w:hint="default"/>
      </w:rPr>
    </w:lvl>
    <w:lvl w:ilvl="5" w:tplc="60C4D7E4" w:tentative="1">
      <w:start w:val="1"/>
      <w:numFmt w:val="bullet"/>
      <w:lvlText w:val=""/>
      <w:lvlPicBulletId w:val="4"/>
      <w:lvlJc w:val="left"/>
      <w:pPr>
        <w:tabs>
          <w:tab w:val="num" w:pos="4320"/>
        </w:tabs>
        <w:ind w:left="4320" w:hanging="360"/>
      </w:pPr>
      <w:rPr>
        <w:rFonts w:ascii="Symbol" w:hAnsi="Symbol" w:hint="default"/>
      </w:rPr>
    </w:lvl>
    <w:lvl w:ilvl="6" w:tplc="EA847636" w:tentative="1">
      <w:start w:val="1"/>
      <w:numFmt w:val="bullet"/>
      <w:lvlText w:val=""/>
      <w:lvlPicBulletId w:val="4"/>
      <w:lvlJc w:val="left"/>
      <w:pPr>
        <w:tabs>
          <w:tab w:val="num" w:pos="5040"/>
        </w:tabs>
        <w:ind w:left="5040" w:hanging="360"/>
      </w:pPr>
      <w:rPr>
        <w:rFonts w:ascii="Symbol" w:hAnsi="Symbol" w:hint="default"/>
      </w:rPr>
    </w:lvl>
    <w:lvl w:ilvl="7" w:tplc="6E2AAA64" w:tentative="1">
      <w:start w:val="1"/>
      <w:numFmt w:val="bullet"/>
      <w:lvlText w:val=""/>
      <w:lvlPicBulletId w:val="4"/>
      <w:lvlJc w:val="left"/>
      <w:pPr>
        <w:tabs>
          <w:tab w:val="num" w:pos="5760"/>
        </w:tabs>
        <w:ind w:left="5760" w:hanging="360"/>
      </w:pPr>
      <w:rPr>
        <w:rFonts w:ascii="Symbol" w:hAnsi="Symbol" w:hint="default"/>
      </w:rPr>
    </w:lvl>
    <w:lvl w:ilvl="8" w:tplc="3788BAEE" w:tentative="1">
      <w:start w:val="1"/>
      <w:numFmt w:val="bullet"/>
      <w:lvlText w:val=""/>
      <w:lvlPicBulletId w:val="4"/>
      <w:lvlJc w:val="left"/>
      <w:pPr>
        <w:tabs>
          <w:tab w:val="num" w:pos="6480"/>
        </w:tabs>
        <w:ind w:left="6480" w:hanging="360"/>
      </w:pPr>
      <w:rPr>
        <w:rFonts w:ascii="Symbol" w:hAnsi="Symbol" w:hint="default"/>
      </w:rPr>
    </w:lvl>
  </w:abstractNum>
  <w:abstractNum w:abstractNumId="30" w15:restartNumberingAfterBreak="0">
    <w:nsid w:val="72B25479"/>
    <w:multiLevelType w:val="multilevel"/>
    <w:tmpl w:val="2F6495EE"/>
    <w:lvl w:ilvl="0">
      <w:start w:val="1"/>
      <w:numFmt w:val="bullet"/>
      <w:pStyle w:val="ABGraphicTableBullets"/>
      <w:lvlText w:val="•"/>
      <w:lvlJc w:val="left"/>
      <w:pPr>
        <w:ind w:left="187" w:hanging="187"/>
      </w:pPr>
      <w:rPr>
        <w:rFonts w:ascii="Arial" w:hAnsi="Arial" w:hint="default"/>
      </w:rPr>
    </w:lvl>
    <w:lvl w:ilvl="1">
      <w:start w:val="1"/>
      <w:numFmt w:val="bullet"/>
      <w:lvlText w:val="–"/>
      <w:lvlJc w:val="left"/>
      <w:pPr>
        <w:ind w:left="374" w:hanging="187"/>
      </w:pPr>
      <w:rPr>
        <w:rFonts w:ascii="Arial" w:hAnsi="Arial" w:hint="default"/>
      </w:rPr>
    </w:lvl>
    <w:lvl w:ilvl="2">
      <w:start w:val="1"/>
      <w:numFmt w:val="bullet"/>
      <w:lvlText w:val="•"/>
      <w:lvlJc w:val="left"/>
      <w:pPr>
        <w:ind w:left="561" w:hanging="187"/>
      </w:pPr>
      <w:rPr>
        <w:rFonts w:ascii="Arial" w:hAnsi="Arial" w:hint="default"/>
      </w:rPr>
    </w:lvl>
    <w:lvl w:ilvl="3">
      <w:start w:val="1"/>
      <w:numFmt w:val="bullet"/>
      <w:lvlText w:val="–"/>
      <w:lvlJc w:val="left"/>
      <w:pPr>
        <w:ind w:left="748" w:hanging="187"/>
      </w:pPr>
      <w:rPr>
        <w:rFonts w:ascii="Arial" w:hAnsi="Arial" w:hint="default"/>
      </w:rPr>
    </w:lvl>
    <w:lvl w:ilvl="4">
      <w:start w:val="1"/>
      <w:numFmt w:val="bullet"/>
      <w:lvlText w:val="•"/>
      <w:lvlJc w:val="left"/>
      <w:pPr>
        <w:ind w:left="935" w:hanging="187"/>
      </w:pPr>
      <w:rPr>
        <w:rFonts w:ascii="Arial" w:hAnsi="Arial" w:hint="default"/>
      </w:rPr>
    </w:lvl>
    <w:lvl w:ilvl="5">
      <w:start w:val="1"/>
      <w:numFmt w:val="bullet"/>
      <w:lvlText w:val="–"/>
      <w:lvlJc w:val="left"/>
      <w:pPr>
        <w:ind w:left="1122" w:hanging="187"/>
      </w:pPr>
      <w:rPr>
        <w:rFonts w:ascii="Arial" w:hAnsi="Arial" w:hint="default"/>
      </w:rPr>
    </w:lvl>
    <w:lvl w:ilvl="6">
      <w:start w:val="1"/>
      <w:numFmt w:val="bullet"/>
      <w:lvlText w:val="•"/>
      <w:lvlJc w:val="left"/>
      <w:pPr>
        <w:ind w:left="1309" w:hanging="187"/>
      </w:pPr>
      <w:rPr>
        <w:rFonts w:ascii="Arial" w:hAnsi="Arial" w:hint="default"/>
      </w:rPr>
    </w:lvl>
    <w:lvl w:ilvl="7">
      <w:start w:val="1"/>
      <w:numFmt w:val="bullet"/>
      <w:lvlText w:val="–"/>
      <w:lvlJc w:val="left"/>
      <w:pPr>
        <w:ind w:left="1496" w:hanging="187"/>
      </w:pPr>
      <w:rPr>
        <w:rFonts w:ascii="Arial" w:hAnsi="Arial" w:hint="default"/>
      </w:rPr>
    </w:lvl>
    <w:lvl w:ilvl="8">
      <w:start w:val="1"/>
      <w:numFmt w:val="bullet"/>
      <w:lvlText w:val="•"/>
      <w:lvlJc w:val="left"/>
      <w:pPr>
        <w:ind w:left="1683" w:hanging="187"/>
      </w:pPr>
      <w:rPr>
        <w:rFonts w:ascii="Arial" w:hAnsi="Arial" w:hint="default"/>
      </w:rPr>
    </w:lvl>
  </w:abstractNum>
  <w:abstractNum w:abstractNumId="31" w15:restartNumberingAfterBreak="0">
    <w:nsid w:val="760C70E1"/>
    <w:multiLevelType w:val="hybridMultilevel"/>
    <w:tmpl w:val="3BF451E8"/>
    <w:lvl w:ilvl="0" w:tplc="9DD2FE5A">
      <w:start w:val="1"/>
      <w:numFmt w:val="bullet"/>
      <w:lvlText w:val=""/>
      <w:lvlPicBulletId w:val="2"/>
      <w:lvlJc w:val="left"/>
      <w:pPr>
        <w:tabs>
          <w:tab w:val="num" w:pos="720"/>
        </w:tabs>
        <w:ind w:left="720" w:hanging="360"/>
      </w:pPr>
      <w:rPr>
        <w:rFonts w:ascii="Symbol" w:hAnsi="Symbol" w:hint="default"/>
        <w:sz w:val="34"/>
        <w:szCs w:val="34"/>
      </w:rPr>
    </w:lvl>
    <w:lvl w:ilvl="1" w:tplc="74D8F0BA" w:tentative="1">
      <w:start w:val="1"/>
      <w:numFmt w:val="bullet"/>
      <w:lvlText w:val=""/>
      <w:lvlPicBulletId w:val="2"/>
      <w:lvlJc w:val="left"/>
      <w:pPr>
        <w:tabs>
          <w:tab w:val="num" w:pos="1440"/>
        </w:tabs>
        <w:ind w:left="1440" w:hanging="360"/>
      </w:pPr>
      <w:rPr>
        <w:rFonts w:ascii="Symbol" w:hAnsi="Symbol" w:hint="default"/>
      </w:rPr>
    </w:lvl>
    <w:lvl w:ilvl="2" w:tplc="CC7A1728" w:tentative="1">
      <w:start w:val="1"/>
      <w:numFmt w:val="bullet"/>
      <w:lvlText w:val=""/>
      <w:lvlPicBulletId w:val="2"/>
      <w:lvlJc w:val="left"/>
      <w:pPr>
        <w:tabs>
          <w:tab w:val="num" w:pos="2160"/>
        </w:tabs>
        <w:ind w:left="2160" w:hanging="360"/>
      </w:pPr>
      <w:rPr>
        <w:rFonts w:ascii="Symbol" w:hAnsi="Symbol" w:hint="default"/>
      </w:rPr>
    </w:lvl>
    <w:lvl w:ilvl="3" w:tplc="D3641A70" w:tentative="1">
      <w:start w:val="1"/>
      <w:numFmt w:val="bullet"/>
      <w:lvlText w:val=""/>
      <w:lvlPicBulletId w:val="2"/>
      <w:lvlJc w:val="left"/>
      <w:pPr>
        <w:tabs>
          <w:tab w:val="num" w:pos="2880"/>
        </w:tabs>
        <w:ind w:left="2880" w:hanging="360"/>
      </w:pPr>
      <w:rPr>
        <w:rFonts w:ascii="Symbol" w:hAnsi="Symbol" w:hint="default"/>
      </w:rPr>
    </w:lvl>
    <w:lvl w:ilvl="4" w:tplc="81842632" w:tentative="1">
      <w:start w:val="1"/>
      <w:numFmt w:val="bullet"/>
      <w:lvlText w:val=""/>
      <w:lvlPicBulletId w:val="2"/>
      <w:lvlJc w:val="left"/>
      <w:pPr>
        <w:tabs>
          <w:tab w:val="num" w:pos="3600"/>
        </w:tabs>
        <w:ind w:left="3600" w:hanging="360"/>
      </w:pPr>
      <w:rPr>
        <w:rFonts w:ascii="Symbol" w:hAnsi="Symbol" w:hint="default"/>
      </w:rPr>
    </w:lvl>
    <w:lvl w:ilvl="5" w:tplc="CA7EBC3C" w:tentative="1">
      <w:start w:val="1"/>
      <w:numFmt w:val="bullet"/>
      <w:lvlText w:val=""/>
      <w:lvlPicBulletId w:val="2"/>
      <w:lvlJc w:val="left"/>
      <w:pPr>
        <w:tabs>
          <w:tab w:val="num" w:pos="4320"/>
        </w:tabs>
        <w:ind w:left="4320" w:hanging="360"/>
      </w:pPr>
      <w:rPr>
        <w:rFonts w:ascii="Symbol" w:hAnsi="Symbol" w:hint="default"/>
      </w:rPr>
    </w:lvl>
    <w:lvl w:ilvl="6" w:tplc="ECB229B4" w:tentative="1">
      <w:start w:val="1"/>
      <w:numFmt w:val="bullet"/>
      <w:lvlText w:val=""/>
      <w:lvlPicBulletId w:val="2"/>
      <w:lvlJc w:val="left"/>
      <w:pPr>
        <w:tabs>
          <w:tab w:val="num" w:pos="5040"/>
        </w:tabs>
        <w:ind w:left="5040" w:hanging="360"/>
      </w:pPr>
      <w:rPr>
        <w:rFonts w:ascii="Symbol" w:hAnsi="Symbol" w:hint="default"/>
      </w:rPr>
    </w:lvl>
    <w:lvl w:ilvl="7" w:tplc="6CD6AC1E" w:tentative="1">
      <w:start w:val="1"/>
      <w:numFmt w:val="bullet"/>
      <w:lvlText w:val=""/>
      <w:lvlPicBulletId w:val="2"/>
      <w:lvlJc w:val="left"/>
      <w:pPr>
        <w:tabs>
          <w:tab w:val="num" w:pos="5760"/>
        </w:tabs>
        <w:ind w:left="5760" w:hanging="360"/>
      </w:pPr>
      <w:rPr>
        <w:rFonts w:ascii="Symbol" w:hAnsi="Symbol" w:hint="default"/>
      </w:rPr>
    </w:lvl>
    <w:lvl w:ilvl="8" w:tplc="AFB67934" w:tentative="1">
      <w:start w:val="1"/>
      <w:numFmt w:val="bullet"/>
      <w:lvlText w:val=""/>
      <w:lvlPicBulletId w:val="2"/>
      <w:lvlJc w:val="left"/>
      <w:pPr>
        <w:tabs>
          <w:tab w:val="num" w:pos="6480"/>
        </w:tabs>
        <w:ind w:left="6480" w:hanging="360"/>
      </w:pPr>
      <w:rPr>
        <w:rFonts w:ascii="Symbol" w:hAnsi="Symbol" w:hint="default"/>
      </w:rPr>
    </w:lvl>
  </w:abstractNum>
  <w:abstractNum w:abstractNumId="32" w15:restartNumberingAfterBreak="0">
    <w:nsid w:val="7B832794"/>
    <w:multiLevelType w:val="hybridMultilevel"/>
    <w:tmpl w:val="413AD4C8"/>
    <w:lvl w:ilvl="0" w:tplc="ECDA3058">
      <w:start w:val="1"/>
      <w:numFmt w:val="bullet"/>
      <w:lvlText w:val="•"/>
      <w:lvlJc w:val="left"/>
      <w:pPr>
        <w:ind w:left="513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FE96896"/>
    <w:multiLevelType w:val="hybridMultilevel"/>
    <w:tmpl w:val="0F360AD4"/>
    <w:lvl w:ilvl="0" w:tplc="932A1D8A">
      <w:start w:val="1"/>
      <w:numFmt w:val="bullet"/>
      <w:lvlText w:val="•"/>
      <w:lvlJc w:val="left"/>
      <w:pPr>
        <w:ind w:left="720" w:hanging="360"/>
      </w:pPr>
      <w:rPr>
        <w:rFonts w:ascii="Arial" w:hAnsi="Arial" w:hint="default"/>
        <w:sz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03671444">
    <w:abstractNumId w:val="8"/>
  </w:num>
  <w:num w:numId="2" w16cid:durableId="1338119571">
    <w:abstractNumId w:val="10"/>
  </w:num>
  <w:num w:numId="3" w16cid:durableId="601650723">
    <w:abstractNumId w:val="3"/>
  </w:num>
  <w:num w:numId="4" w16cid:durableId="2112697219">
    <w:abstractNumId w:val="14"/>
  </w:num>
  <w:num w:numId="5" w16cid:durableId="712077420">
    <w:abstractNumId w:val="28"/>
  </w:num>
  <w:num w:numId="6" w16cid:durableId="870337572">
    <w:abstractNumId w:val="5"/>
  </w:num>
  <w:num w:numId="7" w16cid:durableId="478421492">
    <w:abstractNumId w:val="0"/>
  </w:num>
  <w:num w:numId="8" w16cid:durableId="1301229172">
    <w:abstractNumId w:val="25"/>
  </w:num>
  <w:num w:numId="9" w16cid:durableId="1951358529">
    <w:abstractNumId w:val="23"/>
  </w:num>
  <w:num w:numId="10" w16cid:durableId="1684817369">
    <w:abstractNumId w:val="30"/>
  </w:num>
  <w:num w:numId="11" w16cid:durableId="190724987">
    <w:abstractNumId w:val="15"/>
  </w:num>
  <w:num w:numId="12" w16cid:durableId="1711419841">
    <w:abstractNumId w:val="33"/>
  </w:num>
  <w:num w:numId="13" w16cid:durableId="1338264420">
    <w:abstractNumId w:val="9"/>
  </w:num>
  <w:num w:numId="14" w16cid:durableId="1140070954">
    <w:abstractNumId w:val="32"/>
  </w:num>
  <w:num w:numId="15" w16cid:durableId="1280994695">
    <w:abstractNumId w:val="12"/>
  </w:num>
  <w:num w:numId="16" w16cid:durableId="1001390304">
    <w:abstractNumId w:val="20"/>
  </w:num>
  <w:num w:numId="17" w16cid:durableId="1742176198">
    <w:abstractNumId w:val="13"/>
  </w:num>
  <w:num w:numId="18" w16cid:durableId="321197404">
    <w:abstractNumId w:val="24"/>
  </w:num>
  <w:num w:numId="19" w16cid:durableId="1079983622">
    <w:abstractNumId w:val="17"/>
  </w:num>
  <w:num w:numId="20" w16cid:durableId="281613561">
    <w:abstractNumId w:val="16"/>
  </w:num>
  <w:num w:numId="21" w16cid:durableId="1034815192">
    <w:abstractNumId w:val="6"/>
  </w:num>
  <w:num w:numId="22" w16cid:durableId="178011634">
    <w:abstractNumId w:val="2"/>
  </w:num>
  <w:num w:numId="23" w16cid:durableId="1091927641">
    <w:abstractNumId w:val="31"/>
  </w:num>
  <w:num w:numId="24" w16cid:durableId="152525577">
    <w:abstractNumId w:val="21"/>
  </w:num>
  <w:num w:numId="25" w16cid:durableId="1404254760">
    <w:abstractNumId w:val="29"/>
  </w:num>
  <w:num w:numId="26" w16cid:durableId="906962475">
    <w:abstractNumId w:val="4"/>
  </w:num>
  <w:num w:numId="27" w16cid:durableId="1067647311">
    <w:abstractNumId w:val="27"/>
  </w:num>
  <w:num w:numId="28" w16cid:durableId="506789976">
    <w:abstractNumId w:val="26"/>
  </w:num>
  <w:num w:numId="29" w16cid:durableId="238100649">
    <w:abstractNumId w:val="18"/>
  </w:num>
  <w:num w:numId="30" w16cid:durableId="600836633">
    <w:abstractNumId w:val="19"/>
  </w:num>
  <w:num w:numId="31" w16cid:durableId="1362244572">
    <w:abstractNumId w:val="7"/>
  </w:num>
  <w:num w:numId="32" w16cid:durableId="1712338416">
    <w:abstractNumId w:val="11"/>
  </w:num>
  <w:num w:numId="33" w16cid:durableId="1870988602">
    <w:abstractNumId w:val="22"/>
  </w:num>
  <w:num w:numId="34" w16cid:durableId="1486362363">
    <w:abstractNumId w:val="1"/>
  </w:num>
  <w:num w:numId="35" w16cid:durableId="94176794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41546723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84276969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52594556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736199084">
    <w:abstractNumId w:val="5"/>
  </w:num>
  <w:num w:numId="40" w16cid:durableId="448397532">
    <w:abstractNumId w:val="5"/>
  </w:num>
  <w:num w:numId="41" w16cid:durableId="23941580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3CF2"/>
    <w:rsid w:val="00005364"/>
    <w:rsid w:val="0000650A"/>
    <w:rsid w:val="00006BFB"/>
    <w:rsid w:val="00010D58"/>
    <w:rsid w:val="000120A5"/>
    <w:rsid w:val="000206A7"/>
    <w:rsid w:val="00022314"/>
    <w:rsid w:val="00023AC9"/>
    <w:rsid w:val="0003061C"/>
    <w:rsid w:val="00035A22"/>
    <w:rsid w:val="00036B27"/>
    <w:rsid w:val="0004176C"/>
    <w:rsid w:val="000433A1"/>
    <w:rsid w:val="0004598E"/>
    <w:rsid w:val="0004672E"/>
    <w:rsid w:val="000517DE"/>
    <w:rsid w:val="00054915"/>
    <w:rsid w:val="00060A17"/>
    <w:rsid w:val="0006521A"/>
    <w:rsid w:val="0006593F"/>
    <w:rsid w:val="00067EFC"/>
    <w:rsid w:val="000701A5"/>
    <w:rsid w:val="000760D3"/>
    <w:rsid w:val="0007787F"/>
    <w:rsid w:val="000801DA"/>
    <w:rsid w:val="00081CD8"/>
    <w:rsid w:val="00084247"/>
    <w:rsid w:val="00085025"/>
    <w:rsid w:val="000866F1"/>
    <w:rsid w:val="00087F61"/>
    <w:rsid w:val="000926BE"/>
    <w:rsid w:val="000932A4"/>
    <w:rsid w:val="00093ED0"/>
    <w:rsid w:val="000A48DF"/>
    <w:rsid w:val="000A6D9F"/>
    <w:rsid w:val="000B162C"/>
    <w:rsid w:val="000B21B5"/>
    <w:rsid w:val="000C0ACD"/>
    <w:rsid w:val="000C1D16"/>
    <w:rsid w:val="000C2E85"/>
    <w:rsid w:val="000C62E8"/>
    <w:rsid w:val="000D214B"/>
    <w:rsid w:val="000D4760"/>
    <w:rsid w:val="000D6C0E"/>
    <w:rsid w:val="000E082D"/>
    <w:rsid w:val="000E62F1"/>
    <w:rsid w:val="000E70A6"/>
    <w:rsid w:val="000F5A9B"/>
    <w:rsid w:val="00102042"/>
    <w:rsid w:val="00104F19"/>
    <w:rsid w:val="001138EB"/>
    <w:rsid w:val="001303B9"/>
    <w:rsid w:val="00132C77"/>
    <w:rsid w:val="0014260A"/>
    <w:rsid w:val="00146D58"/>
    <w:rsid w:val="001542FF"/>
    <w:rsid w:val="00165595"/>
    <w:rsid w:val="00165F2F"/>
    <w:rsid w:val="00167E29"/>
    <w:rsid w:val="00170803"/>
    <w:rsid w:val="00173666"/>
    <w:rsid w:val="001739D4"/>
    <w:rsid w:val="00174868"/>
    <w:rsid w:val="00175D4C"/>
    <w:rsid w:val="001807AD"/>
    <w:rsid w:val="00181F4D"/>
    <w:rsid w:val="00194229"/>
    <w:rsid w:val="00194C82"/>
    <w:rsid w:val="00196FB9"/>
    <w:rsid w:val="001A22FC"/>
    <w:rsid w:val="001A2779"/>
    <w:rsid w:val="001A2833"/>
    <w:rsid w:val="001B383C"/>
    <w:rsid w:val="001B4E6B"/>
    <w:rsid w:val="001B5130"/>
    <w:rsid w:val="001B58F0"/>
    <w:rsid w:val="001C20CF"/>
    <w:rsid w:val="001C6884"/>
    <w:rsid w:val="001D1F35"/>
    <w:rsid w:val="001D4CE8"/>
    <w:rsid w:val="001D696D"/>
    <w:rsid w:val="001D6D63"/>
    <w:rsid w:val="001D79AC"/>
    <w:rsid w:val="001E1749"/>
    <w:rsid w:val="001E3464"/>
    <w:rsid w:val="001E3D19"/>
    <w:rsid w:val="001E3FF4"/>
    <w:rsid w:val="001E5EC5"/>
    <w:rsid w:val="001E72A9"/>
    <w:rsid w:val="001E7B43"/>
    <w:rsid w:val="001F3A5F"/>
    <w:rsid w:val="002003C6"/>
    <w:rsid w:val="002026C7"/>
    <w:rsid w:val="00202EDA"/>
    <w:rsid w:val="002079EF"/>
    <w:rsid w:val="0021464A"/>
    <w:rsid w:val="002159CE"/>
    <w:rsid w:val="00220220"/>
    <w:rsid w:val="00220749"/>
    <w:rsid w:val="0022216A"/>
    <w:rsid w:val="00225825"/>
    <w:rsid w:val="00230E11"/>
    <w:rsid w:val="0023124A"/>
    <w:rsid w:val="00243CF2"/>
    <w:rsid w:val="0024553E"/>
    <w:rsid w:val="002467DB"/>
    <w:rsid w:val="00247A25"/>
    <w:rsid w:val="00251F0D"/>
    <w:rsid w:val="00254E32"/>
    <w:rsid w:val="0025521E"/>
    <w:rsid w:val="00256881"/>
    <w:rsid w:val="00260432"/>
    <w:rsid w:val="00262ED9"/>
    <w:rsid w:val="002807E9"/>
    <w:rsid w:val="00280F43"/>
    <w:rsid w:val="00280FD4"/>
    <w:rsid w:val="002812C3"/>
    <w:rsid w:val="00281E7B"/>
    <w:rsid w:val="00285C40"/>
    <w:rsid w:val="00285E7B"/>
    <w:rsid w:val="00292B08"/>
    <w:rsid w:val="00295055"/>
    <w:rsid w:val="002955B7"/>
    <w:rsid w:val="002957AD"/>
    <w:rsid w:val="00295CE8"/>
    <w:rsid w:val="002A08E1"/>
    <w:rsid w:val="002A38AC"/>
    <w:rsid w:val="002B0572"/>
    <w:rsid w:val="002B3660"/>
    <w:rsid w:val="002D2222"/>
    <w:rsid w:val="002D5255"/>
    <w:rsid w:val="002D7472"/>
    <w:rsid w:val="002E1DF1"/>
    <w:rsid w:val="002E2DAF"/>
    <w:rsid w:val="002E379B"/>
    <w:rsid w:val="002E78C4"/>
    <w:rsid w:val="003007DA"/>
    <w:rsid w:val="00300DE7"/>
    <w:rsid w:val="00300F9A"/>
    <w:rsid w:val="00303704"/>
    <w:rsid w:val="00305493"/>
    <w:rsid w:val="003106A0"/>
    <w:rsid w:val="00313CD9"/>
    <w:rsid w:val="00314BB2"/>
    <w:rsid w:val="003151D5"/>
    <w:rsid w:val="00315845"/>
    <w:rsid w:val="003161BF"/>
    <w:rsid w:val="00334220"/>
    <w:rsid w:val="003352D8"/>
    <w:rsid w:val="00335643"/>
    <w:rsid w:val="003364B6"/>
    <w:rsid w:val="00336BD7"/>
    <w:rsid w:val="003415B4"/>
    <w:rsid w:val="003457DA"/>
    <w:rsid w:val="00350FB7"/>
    <w:rsid w:val="00351FAC"/>
    <w:rsid w:val="00354C64"/>
    <w:rsid w:val="00355BDF"/>
    <w:rsid w:val="003563E1"/>
    <w:rsid w:val="00360A20"/>
    <w:rsid w:val="00362E17"/>
    <w:rsid w:val="00372D28"/>
    <w:rsid w:val="003804A3"/>
    <w:rsid w:val="00380B55"/>
    <w:rsid w:val="00383042"/>
    <w:rsid w:val="00390228"/>
    <w:rsid w:val="003A63E0"/>
    <w:rsid w:val="003B16C0"/>
    <w:rsid w:val="003B2B3C"/>
    <w:rsid w:val="003B4D1D"/>
    <w:rsid w:val="003B4D58"/>
    <w:rsid w:val="003B4DD2"/>
    <w:rsid w:val="003B6406"/>
    <w:rsid w:val="003C12D2"/>
    <w:rsid w:val="003C304D"/>
    <w:rsid w:val="003C37EF"/>
    <w:rsid w:val="003C7F17"/>
    <w:rsid w:val="003D6187"/>
    <w:rsid w:val="003F59F3"/>
    <w:rsid w:val="003F73E1"/>
    <w:rsid w:val="00401919"/>
    <w:rsid w:val="004055E5"/>
    <w:rsid w:val="00413202"/>
    <w:rsid w:val="004140FD"/>
    <w:rsid w:val="00415463"/>
    <w:rsid w:val="00417837"/>
    <w:rsid w:val="004210F2"/>
    <w:rsid w:val="00421681"/>
    <w:rsid w:val="00434FF6"/>
    <w:rsid w:val="00447753"/>
    <w:rsid w:val="0045595D"/>
    <w:rsid w:val="0045675A"/>
    <w:rsid w:val="00457075"/>
    <w:rsid w:val="004608A6"/>
    <w:rsid w:val="00462CC9"/>
    <w:rsid w:val="0047067A"/>
    <w:rsid w:val="00471A8F"/>
    <w:rsid w:val="004724F6"/>
    <w:rsid w:val="00477613"/>
    <w:rsid w:val="0047798C"/>
    <w:rsid w:val="00484178"/>
    <w:rsid w:val="00487B53"/>
    <w:rsid w:val="004913E9"/>
    <w:rsid w:val="00492AB2"/>
    <w:rsid w:val="004A01DE"/>
    <w:rsid w:val="004A1CCF"/>
    <w:rsid w:val="004A2E10"/>
    <w:rsid w:val="004B0E6C"/>
    <w:rsid w:val="004B3B81"/>
    <w:rsid w:val="004B45FE"/>
    <w:rsid w:val="004B761F"/>
    <w:rsid w:val="004B7A04"/>
    <w:rsid w:val="004C153D"/>
    <w:rsid w:val="004C212B"/>
    <w:rsid w:val="004C253C"/>
    <w:rsid w:val="004D1F63"/>
    <w:rsid w:val="004E0164"/>
    <w:rsid w:val="004E2D1C"/>
    <w:rsid w:val="004E62B2"/>
    <w:rsid w:val="004E65C0"/>
    <w:rsid w:val="004F081B"/>
    <w:rsid w:val="004F22A5"/>
    <w:rsid w:val="004F5C3D"/>
    <w:rsid w:val="0050149E"/>
    <w:rsid w:val="00503A1E"/>
    <w:rsid w:val="0050760C"/>
    <w:rsid w:val="00507B4E"/>
    <w:rsid w:val="00512947"/>
    <w:rsid w:val="00514DE8"/>
    <w:rsid w:val="00522506"/>
    <w:rsid w:val="00526AAB"/>
    <w:rsid w:val="005318AC"/>
    <w:rsid w:val="00533ECD"/>
    <w:rsid w:val="00534211"/>
    <w:rsid w:val="00534465"/>
    <w:rsid w:val="005373EF"/>
    <w:rsid w:val="00541E70"/>
    <w:rsid w:val="00543B76"/>
    <w:rsid w:val="00551F60"/>
    <w:rsid w:val="005552E8"/>
    <w:rsid w:val="00566EEF"/>
    <w:rsid w:val="005754DA"/>
    <w:rsid w:val="00575DC5"/>
    <w:rsid w:val="0057632A"/>
    <w:rsid w:val="00577A49"/>
    <w:rsid w:val="005854D9"/>
    <w:rsid w:val="00587B36"/>
    <w:rsid w:val="00591427"/>
    <w:rsid w:val="00591AC5"/>
    <w:rsid w:val="00591D97"/>
    <w:rsid w:val="00592945"/>
    <w:rsid w:val="005A010A"/>
    <w:rsid w:val="005A04DF"/>
    <w:rsid w:val="005B2C70"/>
    <w:rsid w:val="005B61CA"/>
    <w:rsid w:val="005B6330"/>
    <w:rsid w:val="005C1D96"/>
    <w:rsid w:val="005C4174"/>
    <w:rsid w:val="005C6F15"/>
    <w:rsid w:val="005D4372"/>
    <w:rsid w:val="005D4627"/>
    <w:rsid w:val="005D6783"/>
    <w:rsid w:val="005E222D"/>
    <w:rsid w:val="005E5E8D"/>
    <w:rsid w:val="005F4D63"/>
    <w:rsid w:val="005F69F4"/>
    <w:rsid w:val="005F6FC1"/>
    <w:rsid w:val="006011C6"/>
    <w:rsid w:val="006012C8"/>
    <w:rsid w:val="00606B36"/>
    <w:rsid w:val="006126E0"/>
    <w:rsid w:val="00613BF4"/>
    <w:rsid w:val="00613CF1"/>
    <w:rsid w:val="0061466B"/>
    <w:rsid w:val="006167EF"/>
    <w:rsid w:val="00616942"/>
    <w:rsid w:val="00616E50"/>
    <w:rsid w:val="00617E5B"/>
    <w:rsid w:val="00623EC4"/>
    <w:rsid w:val="00624B70"/>
    <w:rsid w:val="00630DCF"/>
    <w:rsid w:val="00632554"/>
    <w:rsid w:val="00633873"/>
    <w:rsid w:val="00645FB7"/>
    <w:rsid w:val="0064758F"/>
    <w:rsid w:val="0064770A"/>
    <w:rsid w:val="00647956"/>
    <w:rsid w:val="00651FE9"/>
    <w:rsid w:val="00652128"/>
    <w:rsid w:val="00653B9C"/>
    <w:rsid w:val="00654AAF"/>
    <w:rsid w:val="00654B22"/>
    <w:rsid w:val="006561A8"/>
    <w:rsid w:val="00656BFE"/>
    <w:rsid w:val="00657D40"/>
    <w:rsid w:val="00661CF7"/>
    <w:rsid w:val="00663602"/>
    <w:rsid w:val="00663B4C"/>
    <w:rsid w:val="00666B7C"/>
    <w:rsid w:val="00667F2D"/>
    <w:rsid w:val="006713F6"/>
    <w:rsid w:val="00671B14"/>
    <w:rsid w:val="0067307C"/>
    <w:rsid w:val="006733DF"/>
    <w:rsid w:val="00682084"/>
    <w:rsid w:val="0068488A"/>
    <w:rsid w:val="00690CF9"/>
    <w:rsid w:val="00694BA5"/>
    <w:rsid w:val="006978A6"/>
    <w:rsid w:val="006A16A8"/>
    <w:rsid w:val="006A39FE"/>
    <w:rsid w:val="006A3B1F"/>
    <w:rsid w:val="006A418A"/>
    <w:rsid w:val="006A5BF7"/>
    <w:rsid w:val="006B0980"/>
    <w:rsid w:val="006B0E3F"/>
    <w:rsid w:val="006B1DD2"/>
    <w:rsid w:val="006B4B6A"/>
    <w:rsid w:val="006C1D16"/>
    <w:rsid w:val="006C4227"/>
    <w:rsid w:val="006D16C5"/>
    <w:rsid w:val="006D252C"/>
    <w:rsid w:val="006D3F4D"/>
    <w:rsid w:val="006E0D67"/>
    <w:rsid w:val="006E61DE"/>
    <w:rsid w:val="006F1EE4"/>
    <w:rsid w:val="006F6160"/>
    <w:rsid w:val="006F6242"/>
    <w:rsid w:val="006F6748"/>
    <w:rsid w:val="0071342D"/>
    <w:rsid w:val="007147A9"/>
    <w:rsid w:val="007201A6"/>
    <w:rsid w:val="00720CDC"/>
    <w:rsid w:val="00721389"/>
    <w:rsid w:val="00742BB1"/>
    <w:rsid w:val="00745898"/>
    <w:rsid w:val="00746051"/>
    <w:rsid w:val="00746A29"/>
    <w:rsid w:val="00756728"/>
    <w:rsid w:val="00760A5A"/>
    <w:rsid w:val="0076266D"/>
    <w:rsid w:val="00764C1D"/>
    <w:rsid w:val="00766166"/>
    <w:rsid w:val="007665CB"/>
    <w:rsid w:val="00767D3C"/>
    <w:rsid w:val="0077073D"/>
    <w:rsid w:val="00770F8A"/>
    <w:rsid w:val="00774FE9"/>
    <w:rsid w:val="00776723"/>
    <w:rsid w:val="00777818"/>
    <w:rsid w:val="00780B30"/>
    <w:rsid w:val="00781E27"/>
    <w:rsid w:val="00791875"/>
    <w:rsid w:val="00792196"/>
    <w:rsid w:val="00793E36"/>
    <w:rsid w:val="00794C37"/>
    <w:rsid w:val="007A0761"/>
    <w:rsid w:val="007A2AF9"/>
    <w:rsid w:val="007B079F"/>
    <w:rsid w:val="007B24AF"/>
    <w:rsid w:val="007B4FE5"/>
    <w:rsid w:val="007C1841"/>
    <w:rsid w:val="007C238F"/>
    <w:rsid w:val="007D027F"/>
    <w:rsid w:val="007D5EE7"/>
    <w:rsid w:val="007D686C"/>
    <w:rsid w:val="007D68B7"/>
    <w:rsid w:val="007E13E4"/>
    <w:rsid w:val="007E5411"/>
    <w:rsid w:val="007E61CF"/>
    <w:rsid w:val="007F3757"/>
    <w:rsid w:val="007F3E42"/>
    <w:rsid w:val="007F77CF"/>
    <w:rsid w:val="008003C2"/>
    <w:rsid w:val="00803B38"/>
    <w:rsid w:val="00805B63"/>
    <w:rsid w:val="0081150E"/>
    <w:rsid w:val="00812F53"/>
    <w:rsid w:val="00817E1F"/>
    <w:rsid w:val="008265C4"/>
    <w:rsid w:val="00827EC7"/>
    <w:rsid w:val="008318FC"/>
    <w:rsid w:val="00833726"/>
    <w:rsid w:val="0083713F"/>
    <w:rsid w:val="008374ED"/>
    <w:rsid w:val="008375BE"/>
    <w:rsid w:val="00845295"/>
    <w:rsid w:val="00860B82"/>
    <w:rsid w:val="008635D5"/>
    <w:rsid w:val="00871218"/>
    <w:rsid w:val="00874A1C"/>
    <w:rsid w:val="008778A6"/>
    <w:rsid w:val="00880B1B"/>
    <w:rsid w:val="00881064"/>
    <w:rsid w:val="0088198C"/>
    <w:rsid w:val="00884BA8"/>
    <w:rsid w:val="008915D8"/>
    <w:rsid w:val="00891F6E"/>
    <w:rsid w:val="008928DC"/>
    <w:rsid w:val="008948A5"/>
    <w:rsid w:val="00895250"/>
    <w:rsid w:val="00895383"/>
    <w:rsid w:val="00897A85"/>
    <w:rsid w:val="008A6656"/>
    <w:rsid w:val="008A741E"/>
    <w:rsid w:val="008A7ED7"/>
    <w:rsid w:val="008B3593"/>
    <w:rsid w:val="008B5506"/>
    <w:rsid w:val="008B689F"/>
    <w:rsid w:val="008B7CD7"/>
    <w:rsid w:val="008C1416"/>
    <w:rsid w:val="008C398F"/>
    <w:rsid w:val="008C4E88"/>
    <w:rsid w:val="008C6D22"/>
    <w:rsid w:val="008D06EF"/>
    <w:rsid w:val="008D50D9"/>
    <w:rsid w:val="008E0DBA"/>
    <w:rsid w:val="008E1D33"/>
    <w:rsid w:val="008E36EE"/>
    <w:rsid w:val="008F0DF8"/>
    <w:rsid w:val="008F6B0B"/>
    <w:rsid w:val="00906FCA"/>
    <w:rsid w:val="00912A0B"/>
    <w:rsid w:val="009423DB"/>
    <w:rsid w:val="00943C47"/>
    <w:rsid w:val="00963EA1"/>
    <w:rsid w:val="0096444B"/>
    <w:rsid w:val="00965328"/>
    <w:rsid w:val="00966B62"/>
    <w:rsid w:val="009715CB"/>
    <w:rsid w:val="009718A7"/>
    <w:rsid w:val="00976722"/>
    <w:rsid w:val="00980148"/>
    <w:rsid w:val="00980758"/>
    <w:rsid w:val="00983881"/>
    <w:rsid w:val="00983A4F"/>
    <w:rsid w:val="00983BC2"/>
    <w:rsid w:val="00984286"/>
    <w:rsid w:val="0099531A"/>
    <w:rsid w:val="0099671F"/>
    <w:rsid w:val="009A7067"/>
    <w:rsid w:val="009A7536"/>
    <w:rsid w:val="009C4C07"/>
    <w:rsid w:val="009C7EEF"/>
    <w:rsid w:val="009D0ADC"/>
    <w:rsid w:val="009D36E1"/>
    <w:rsid w:val="009D4C60"/>
    <w:rsid w:val="009E21A6"/>
    <w:rsid w:val="009E22B3"/>
    <w:rsid w:val="009E2FBD"/>
    <w:rsid w:val="009E35E2"/>
    <w:rsid w:val="009F783D"/>
    <w:rsid w:val="00A01F30"/>
    <w:rsid w:val="00A02D94"/>
    <w:rsid w:val="00A070E2"/>
    <w:rsid w:val="00A161D0"/>
    <w:rsid w:val="00A23614"/>
    <w:rsid w:val="00A2386A"/>
    <w:rsid w:val="00A26657"/>
    <w:rsid w:val="00A26DC3"/>
    <w:rsid w:val="00A310E7"/>
    <w:rsid w:val="00A41586"/>
    <w:rsid w:val="00A51842"/>
    <w:rsid w:val="00A54BA9"/>
    <w:rsid w:val="00A558D4"/>
    <w:rsid w:val="00A600DD"/>
    <w:rsid w:val="00A6579C"/>
    <w:rsid w:val="00A6768C"/>
    <w:rsid w:val="00A677AB"/>
    <w:rsid w:val="00A6786C"/>
    <w:rsid w:val="00A71E7F"/>
    <w:rsid w:val="00A73669"/>
    <w:rsid w:val="00A75484"/>
    <w:rsid w:val="00A7657A"/>
    <w:rsid w:val="00A823FA"/>
    <w:rsid w:val="00A84C79"/>
    <w:rsid w:val="00A859C8"/>
    <w:rsid w:val="00A91D62"/>
    <w:rsid w:val="00A92501"/>
    <w:rsid w:val="00A95D97"/>
    <w:rsid w:val="00AA204B"/>
    <w:rsid w:val="00AA68F2"/>
    <w:rsid w:val="00AA7440"/>
    <w:rsid w:val="00AB0DB9"/>
    <w:rsid w:val="00AB36BF"/>
    <w:rsid w:val="00AC59CD"/>
    <w:rsid w:val="00AC7191"/>
    <w:rsid w:val="00AD0931"/>
    <w:rsid w:val="00AE2437"/>
    <w:rsid w:val="00AE3A81"/>
    <w:rsid w:val="00AE4024"/>
    <w:rsid w:val="00AE557F"/>
    <w:rsid w:val="00AF18B1"/>
    <w:rsid w:val="00AF6794"/>
    <w:rsid w:val="00B00066"/>
    <w:rsid w:val="00B114DD"/>
    <w:rsid w:val="00B12A87"/>
    <w:rsid w:val="00B1572D"/>
    <w:rsid w:val="00B15AB3"/>
    <w:rsid w:val="00B15BB2"/>
    <w:rsid w:val="00B201A8"/>
    <w:rsid w:val="00B2026B"/>
    <w:rsid w:val="00B21D07"/>
    <w:rsid w:val="00B42960"/>
    <w:rsid w:val="00B46D9C"/>
    <w:rsid w:val="00B47E05"/>
    <w:rsid w:val="00B513E3"/>
    <w:rsid w:val="00B51A53"/>
    <w:rsid w:val="00B554F7"/>
    <w:rsid w:val="00B55DD9"/>
    <w:rsid w:val="00B571B6"/>
    <w:rsid w:val="00B5760C"/>
    <w:rsid w:val="00B603C7"/>
    <w:rsid w:val="00B622BF"/>
    <w:rsid w:val="00B66499"/>
    <w:rsid w:val="00B72164"/>
    <w:rsid w:val="00B948A8"/>
    <w:rsid w:val="00B9670E"/>
    <w:rsid w:val="00BA0758"/>
    <w:rsid w:val="00BA1FCD"/>
    <w:rsid w:val="00BA3B60"/>
    <w:rsid w:val="00BB1529"/>
    <w:rsid w:val="00BB1FD0"/>
    <w:rsid w:val="00BB27D7"/>
    <w:rsid w:val="00BB788C"/>
    <w:rsid w:val="00BC1393"/>
    <w:rsid w:val="00BC1B6C"/>
    <w:rsid w:val="00BC23B7"/>
    <w:rsid w:val="00BC4081"/>
    <w:rsid w:val="00BC6301"/>
    <w:rsid w:val="00BC6CEC"/>
    <w:rsid w:val="00BD001D"/>
    <w:rsid w:val="00BD0804"/>
    <w:rsid w:val="00BD2AF7"/>
    <w:rsid w:val="00BD556A"/>
    <w:rsid w:val="00BE165D"/>
    <w:rsid w:val="00BE2F10"/>
    <w:rsid w:val="00BE647E"/>
    <w:rsid w:val="00BF29C1"/>
    <w:rsid w:val="00BF6BE0"/>
    <w:rsid w:val="00C0006A"/>
    <w:rsid w:val="00C07221"/>
    <w:rsid w:val="00C15D04"/>
    <w:rsid w:val="00C2221F"/>
    <w:rsid w:val="00C231FC"/>
    <w:rsid w:val="00C33460"/>
    <w:rsid w:val="00C37213"/>
    <w:rsid w:val="00C37D4F"/>
    <w:rsid w:val="00C400E2"/>
    <w:rsid w:val="00C42E46"/>
    <w:rsid w:val="00C50F6D"/>
    <w:rsid w:val="00C56CB6"/>
    <w:rsid w:val="00C632DE"/>
    <w:rsid w:val="00C63E0A"/>
    <w:rsid w:val="00C650EE"/>
    <w:rsid w:val="00C7328C"/>
    <w:rsid w:val="00C749C6"/>
    <w:rsid w:val="00C7550D"/>
    <w:rsid w:val="00C7737D"/>
    <w:rsid w:val="00C934FF"/>
    <w:rsid w:val="00C956F0"/>
    <w:rsid w:val="00CA132A"/>
    <w:rsid w:val="00CA2E7B"/>
    <w:rsid w:val="00CA60AD"/>
    <w:rsid w:val="00CA733E"/>
    <w:rsid w:val="00CB0CE2"/>
    <w:rsid w:val="00CB4C73"/>
    <w:rsid w:val="00CB7C36"/>
    <w:rsid w:val="00CC174F"/>
    <w:rsid w:val="00CC3395"/>
    <w:rsid w:val="00CC4755"/>
    <w:rsid w:val="00CC575B"/>
    <w:rsid w:val="00CC5918"/>
    <w:rsid w:val="00CD2753"/>
    <w:rsid w:val="00CD2E1B"/>
    <w:rsid w:val="00CD4B60"/>
    <w:rsid w:val="00CE3C0F"/>
    <w:rsid w:val="00CF4B7F"/>
    <w:rsid w:val="00CF6FEA"/>
    <w:rsid w:val="00D04642"/>
    <w:rsid w:val="00D0549C"/>
    <w:rsid w:val="00D20F88"/>
    <w:rsid w:val="00D23E5E"/>
    <w:rsid w:val="00D25879"/>
    <w:rsid w:val="00D27827"/>
    <w:rsid w:val="00D35F58"/>
    <w:rsid w:val="00D47F1D"/>
    <w:rsid w:val="00D50986"/>
    <w:rsid w:val="00D53630"/>
    <w:rsid w:val="00D57D51"/>
    <w:rsid w:val="00D627B5"/>
    <w:rsid w:val="00D648EC"/>
    <w:rsid w:val="00D6635D"/>
    <w:rsid w:val="00D67E5C"/>
    <w:rsid w:val="00D704A3"/>
    <w:rsid w:val="00D776D1"/>
    <w:rsid w:val="00D77A50"/>
    <w:rsid w:val="00D806DC"/>
    <w:rsid w:val="00D826E0"/>
    <w:rsid w:val="00D82859"/>
    <w:rsid w:val="00D843B2"/>
    <w:rsid w:val="00D84F93"/>
    <w:rsid w:val="00D87A45"/>
    <w:rsid w:val="00DA0A26"/>
    <w:rsid w:val="00DA0D4B"/>
    <w:rsid w:val="00DA4E81"/>
    <w:rsid w:val="00DB225B"/>
    <w:rsid w:val="00DB2708"/>
    <w:rsid w:val="00DC3CDE"/>
    <w:rsid w:val="00DC3D42"/>
    <w:rsid w:val="00DC4268"/>
    <w:rsid w:val="00DC6698"/>
    <w:rsid w:val="00DD1A3E"/>
    <w:rsid w:val="00DD6D21"/>
    <w:rsid w:val="00DD700D"/>
    <w:rsid w:val="00DD7C24"/>
    <w:rsid w:val="00DE2346"/>
    <w:rsid w:val="00DE4258"/>
    <w:rsid w:val="00DE5901"/>
    <w:rsid w:val="00DF0342"/>
    <w:rsid w:val="00DF2D1D"/>
    <w:rsid w:val="00DF4251"/>
    <w:rsid w:val="00DF456D"/>
    <w:rsid w:val="00E00C2D"/>
    <w:rsid w:val="00E00D3B"/>
    <w:rsid w:val="00E06D0C"/>
    <w:rsid w:val="00E07BF4"/>
    <w:rsid w:val="00E16B04"/>
    <w:rsid w:val="00E1718F"/>
    <w:rsid w:val="00E26526"/>
    <w:rsid w:val="00E312F9"/>
    <w:rsid w:val="00E32821"/>
    <w:rsid w:val="00E35472"/>
    <w:rsid w:val="00E40AD1"/>
    <w:rsid w:val="00E445EF"/>
    <w:rsid w:val="00E452DD"/>
    <w:rsid w:val="00E457CB"/>
    <w:rsid w:val="00E46B5B"/>
    <w:rsid w:val="00E57895"/>
    <w:rsid w:val="00E63B56"/>
    <w:rsid w:val="00E655CC"/>
    <w:rsid w:val="00E711EA"/>
    <w:rsid w:val="00E73F13"/>
    <w:rsid w:val="00E77190"/>
    <w:rsid w:val="00E80DD7"/>
    <w:rsid w:val="00E90CA4"/>
    <w:rsid w:val="00E934ED"/>
    <w:rsid w:val="00E956EC"/>
    <w:rsid w:val="00EA1AFC"/>
    <w:rsid w:val="00EA23A7"/>
    <w:rsid w:val="00EA476E"/>
    <w:rsid w:val="00EB56E6"/>
    <w:rsid w:val="00EB7694"/>
    <w:rsid w:val="00EC49FC"/>
    <w:rsid w:val="00ED03D9"/>
    <w:rsid w:val="00ED32AE"/>
    <w:rsid w:val="00ED4DBC"/>
    <w:rsid w:val="00EE5D7A"/>
    <w:rsid w:val="00EF0391"/>
    <w:rsid w:val="00EF1E4F"/>
    <w:rsid w:val="00EF3255"/>
    <w:rsid w:val="00F035FB"/>
    <w:rsid w:val="00F04947"/>
    <w:rsid w:val="00F13212"/>
    <w:rsid w:val="00F157D5"/>
    <w:rsid w:val="00F16138"/>
    <w:rsid w:val="00F20E6F"/>
    <w:rsid w:val="00F21D8C"/>
    <w:rsid w:val="00F249E0"/>
    <w:rsid w:val="00F30771"/>
    <w:rsid w:val="00F309A0"/>
    <w:rsid w:val="00F35320"/>
    <w:rsid w:val="00F35E32"/>
    <w:rsid w:val="00F363EE"/>
    <w:rsid w:val="00F406D0"/>
    <w:rsid w:val="00F40B91"/>
    <w:rsid w:val="00F47891"/>
    <w:rsid w:val="00F574C0"/>
    <w:rsid w:val="00F64A9D"/>
    <w:rsid w:val="00F656E6"/>
    <w:rsid w:val="00F663C4"/>
    <w:rsid w:val="00F67462"/>
    <w:rsid w:val="00F71B83"/>
    <w:rsid w:val="00F73AAD"/>
    <w:rsid w:val="00F74A60"/>
    <w:rsid w:val="00F8280E"/>
    <w:rsid w:val="00F83BB1"/>
    <w:rsid w:val="00F847CC"/>
    <w:rsid w:val="00F86F63"/>
    <w:rsid w:val="00F8736D"/>
    <w:rsid w:val="00F92D10"/>
    <w:rsid w:val="00FA5612"/>
    <w:rsid w:val="00FA701F"/>
    <w:rsid w:val="00FB34FA"/>
    <w:rsid w:val="00FB582F"/>
    <w:rsid w:val="00FC085D"/>
    <w:rsid w:val="00FD020B"/>
    <w:rsid w:val="00FD051D"/>
    <w:rsid w:val="00FD4764"/>
    <w:rsid w:val="00FE0307"/>
    <w:rsid w:val="00FE0EC1"/>
    <w:rsid w:val="00FE2187"/>
    <w:rsid w:val="00FE493A"/>
    <w:rsid w:val="00FE5F57"/>
    <w:rsid w:val="00FE6480"/>
    <w:rsid w:val="00FE728E"/>
    <w:rsid w:val="00FF0FE2"/>
    <w:rsid w:val="00FF476F"/>
    <w:rsid w:val="00FF7616"/>
    <w:rsid w:val="098AFFD2"/>
    <w:rsid w:val="48BA3D91"/>
    <w:rsid w:val="49FBA056"/>
    <w:rsid w:val="59C4A4F9"/>
    <w:rsid w:val="603971BC"/>
    <w:rsid w:val="6E92E09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884AF07"/>
  <w15:chartTrackingRefBased/>
  <w15:docId w15:val="{605FF857-F699-41DE-BA89-5F29E164DE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323E48" w:themeColor="text1"/>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1" w:unhideWhenUsed="1" w:qFormat="1"/>
    <w:lsdException w:name="heading 5" w:semiHidden="1" w:uiPriority="2" w:unhideWhenUsed="1" w:qFormat="1"/>
    <w:lsdException w:name="heading 6" w:semiHidden="1" w:uiPriority="2" w:unhideWhenUsed="1"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unhideWhenUsed="1"/>
    <w:lsdException w:name="annotation text" w:semiHidden="1"/>
    <w:lsdException w:name="header" w:semiHidden="1" w:unhideWhenUsed="1"/>
    <w:lsdException w:name="footer" w:semiHidden="1" w:unhideWhenUsed="1"/>
    <w:lsdException w:name="index heading" w:semiHidden="1"/>
    <w:lsdException w:name="caption" w:semiHidden="1" w:unhideWhenUsed="1" w:qFormat="1"/>
    <w:lsdException w:name="table of figures" w:semiHidden="1" w:unhideWhenUsed="1"/>
    <w:lsdException w:name="envelope address" w:semiHidden="1"/>
    <w:lsdException w:name="envelope return" w:semiHidden="1"/>
    <w:lsdException w:name="footnote reference" w:semiHidden="1" w:unhideWhenUsed="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unhideWhenUsed="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qFormat="1"/>
    <w:lsdException w:name="Closing" w:semiHidden="1"/>
    <w:lsdException w:name="Signature" w:semiHidden="1"/>
    <w:lsdException w:name="Default Paragraph Font" w:semiHidden="1" w:uiPriority="1" w:unhideWhenUsed="1"/>
    <w:lsdException w:name="Body Text" w:semiHidden="1" w:unhideWhenUsed="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unhideWhenUsed="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EC49FC"/>
  </w:style>
  <w:style w:type="paragraph" w:styleId="Heading1">
    <w:name w:val="heading 1"/>
    <w:aliases w:val="AB Heading 1 (Linked)"/>
    <w:basedOn w:val="Normal"/>
    <w:next w:val="Heading2"/>
    <w:link w:val="Heading1Char"/>
    <w:qFormat/>
    <w:rsid w:val="00D47F1D"/>
    <w:pPr>
      <w:suppressAutoHyphens/>
      <w:spacing w:before="240" w:after="120"/>
      <w:ind w:left="720"/>
      <w:outlineLvl w:val="0"/>
    </w:pPr>
    <w:rPr>
      <w:rFonts w:asciiTheme="majorHAnsi" w:eastAsiaTheme="majorEastAsia" w:hAnsiTheme="majorHAnsi" w:cstheme="majorBidi"/>
      <w:color w:val="222A30" w:themeColor="accent5"/>
      <w:sz w:val="50"/>
      <w:szCs w:val="40"/>
    </w:rPr>
  </w:style>
  <w:style w:type="paragraph" w:styleId="Heading2">
    <w:name w:val="heading 2"/>
    <w:aliases w:val="AB Heading 2 (Linked)"/>
    <w:basedOn w:val="Normal"/>
    <w:next w:val="Heading3"/>
    <w:link w:val="Heading2Char"/>
    <w:qFormat/>
    <w:rsid w:val="00D47F1D"/>
    <w:pPr>
      <w:suppressAutoHyphens/>
      <w:spacing w:after="240"/>
      <w:ind w:left="720"/>
      <w:outlineLvl w:val="1"/>
    </w:pPr>
    <w:rPr>
      <w:rFonts w:eastAsiaTheme="majorEastAsia" w:cstheme="majorBidi"/>
      <w:color w:val="70787E" w:themeColor="accent3"/>
      <w:sz w:val="28"/>
      <w:szCs w:val="30"/>
    </w:rPr>
  </w:style>
  <w:style w:type="paragraph" w:styleId="Heading3">
    <w:name w:val="heading 3"/>
    <w:aliases w:val="AB Heading 3 (Linked)"/>
    <w:basedOn w:val="Normal"/>
    <w:link w:val="Heading3Char"/>
    <w:qFormat/>
    <w:rsid w:val="00D47F1D"/>
    <w:pPr>
      <w:suppressAutoHyphens/>
      <w:spacing w:before="400"/>
      <w:ind w:left="2520"/>
      <w:outlineLvl w:val="2"/>
    </w:pPr>
    <w:rPr>
      <w:rFonts w:asciiTheme="majorHAnsi" w:eastAsiaTheme="majorEastAsia" w:hAnsiTheme="majorHAnsi" w:cstheme="majorBidi"/>
      <w:sz w:val="30"/>
      <w:szCs w:val="27"/>
    </w:rPr>
  </w:style>
  <w:style w:type="paragraph" w:styleId="Heading4">
    <w:name w:val="heading 4"/>
    <w:aliases w:val="AB Graphic Title / Heading 4"/>
    <w:basedOn w:val="Normal"/>
    <w:next w:val="Heading5"/>
    <w:link w:val="Heading4Char"/>
    <w:uiPriority w:val="1"/>
    <w:qFormat/>
    <w:rsid w:val="0021464A"/>
    <w:pPr>
      <w:suppressAutoHyphens/>
      <w:spacing w:before="360" w:after="60"/>
      <w:ind w:left="2520"/>
      <w:outlineLvl w:val="3"/>
    </w:pPr>
    <w:rPr>
      <w:rFonts w:eastAsiaTheme="majorEastAsia" w:cstheme="minorHAnsi"/>
      <w:b/>
      <w:iCs/>
      <w:sz w:val="22"/>
      <w:szCs w:val="22"/>
    </w:rPr>
  </w:style>
  <w:style w:type="paragraph" w:styleId="Heading5">
    <w:name w:val="heading 5"/>
    <w:aliases w:val="AB Graphic Subtitle"/>
    <w:basedOn w:val="Normal"/>
    <w:next w:val="Heading6"/>
    <w:link w:val="Heading5Char"/>
    <w:uiPriority w:val="2"/>
    <w:qFormat/>
    <w:rsid w:val="0021464A"/>
    <w:pPr>
      <w:suppressAutoHyphens/>
      <w:spacing w:before="60" w:after="60"/>
      <w:ind w:left="2520"/>
      <w:outlineLvl w:val="4"/>
    </w:pPr>
    <w:rPr>
      <w:rFonts w:eastAsiaTheme="majorEastAsia" w:cstheme="minorHAnsi"/>
      <w:i/>
    </w:rPr>
  </w:style>
  <w:style w:type="paragraph" w:styleId="Heading6">
    <w:name w:val="heading 6"/>
    <w:aliases w:val="AB n&amp;p Values"/>
    <w:basedOn w:val="Normal"/>
    <w:next w:val="ABSectionText"/>
    <w:link w:val="Heading6Char"/>
    <w:uiPriority w:val="2"/>
    <w:qFormat/>
    <w:rsid w:val="00FC085D"/>
    <w:pPr>
      <w:suppressAutoHyphens/>
      <w:spacing w:before="60" w:after="200"/>
      <w:ind w:left="2520"/>
      <w:outlineLvl w:val="5"/>
    </w:pPr>
    <w:rPr>
      <w:rFonts w:eastAsiaTheme="majorEastAsia" w:cstheme="majorBidi"/>
      <w:sz w:val="17"/>
      <w:szCs w:val="1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A26657"/>
    <w:pPr>
      <w:tabs>
        <w:tab w:val="center" w:pos="4680"/>
        <w:tab w:val="right" w:pos="9360"/>
      </w:tabs>
    </w:pPr>
  </w:style>
  <w:style w:type="character" w:customStyle="1" w:styleId="HeaderChar">
    <w:name w:val="Header Char"/>
    <w:basedOn w:val="DefaultParagraphFont"/>
    <w:link w:val="Header"/>
    <w:uiPriority w:val="99"/>
    <w:semiHidden/>
    <w:rsid w:val="00167E29"/>
  </w:style>
  <w:style w:type="paragraph" w:styleId="Footer">
    <w:name w:val="footer"/>
    <w:basedOn w:val="Normal"/>
    <w:link w:val="FooterChar"/>
    <w:uiPriority w:val="99"/>
    <w:semiHidden/>
    <w:rsid w:val="00A26657"/>
    <w:pPr>
      <w:tabs>
        <w:tab w:val="center" w:pos="4680"/>
        <w:tab w:val="right" w:pos="9360"/>
      </w:tabs>
    </w:pPr>
  </w:style>
  <w:style w:type="character" w:customStyle="1" w:styleId="FooterChar">
    <w:name w:val="Footer Char"/>
    <w:basedOn w:val="DefaultParagraphFont"/>
    <w:link w:val="Footer"/>
    <w:uiPriority w:val="99"/>
    <w:semiHidden/>
    <w:rsid w:val="00167E29"/>
  </w:style>
  <w:style w:type="paragraph" w:customStyle="1" w:styleId="ABNormal">
    <w:name w:val="AB Normal"/>
    <w:uiPriority w:val="99"/>
    <w:qFormat/>
    <w:rsid w:val="00A26657"/>
  </w:style>
  <w:style w:type="table" w:styleId="TableGrid">
    <w:name w:val="Table Grid"/>
    <w:basedOn w:val="TableNormal"/>
    <w:uiPriority w:val="39"/>
    <w:rsid w:val="00A266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E452DD"/>
    <w:rPr>
      <w:color w:val="808080"/>
    </w:rPr>
  </w:style>
  <w:style w:type="character" w:customStyle="1" w:styleId="Heading1Char">
    <w:name w:val="Heading 1 Char"/>
    <w:aliases w:val="AB Heading 1 (Linked) Char"/>
    <w:basedOn w:val="DefaultParagraphFont"/>
    <w:link w:val="Heading1"/>
    <w:rsid w:val="00D47F1D"/>
    <w:rPr>
      <w:rFonts w:asciiTheme="majorHAnsi" w:eastAsiaTheme="majorEastAsia" w:hAnsiTheme="majorHAnsi" w:cstheme="majorBidi"/>
      <w:color w:val="222A30" w:themeColor="accent5"/>
      <w:sz w:val="50"/>
      <w:szCs w:val="40"/>
    </w:rPr>
  </w:style>
  <w:style w:type="paragraph" w:styleId="BodyText">
    <w:name w:val="Body Text"/>
    <w:basedOn w:val="Normal"/>
    <w:link w:val="BodyTextChar"/>
    <w:uiPriority w:val="99"/>
    <w:semiHidden/>
    <w:rsid w:val="00792196"/>
    <w:pPr>
      <w:spacing w:after="120"/>
    </w:pPr>
  </w:style>
  <w:style w:type="character" w:customStyle="1" w:styleId="BodyTextChar">
    <w:name w:val="Body Text Char"/>
    <w:basedOn w:val="DefaultParagraphFont"/>
    <w:link w:val="BodyText"/>
    <w:uiPriority w:val="99"/>
    <w:semiHidden/>
    <w:rsid w:val="00167E29"/>
  </w:style>
  <w:style w:type="paragraph" w:customStyle="1" w:styleId="ABHeading1NotLinked">
    <w:name w:val="AB Heading 1 (Not Linked)"/>
    <w:basedOn w:val="Heading1"/>
    <w:next w:val="ABHeading2NotLinked"/>
    <w:qFormat/>
    <w:rsid w:val="00792196"/>
  </w:style>
  <w:style w:type="character" w:customStyle="1" w:styleId="Heading2Char">
    <w:name w:val="Heading 2 Char"/>
    <w:aliases w:val="AB Heading 2 (Linked) Char"/>
    <w:basedOn w:val="DefaultParagraphFont"/>
    <w:link w:val="Heading2"/>
    <w:rsid w:val="00D47F1D"/>
    <w:rPr>
      <w:rFonts w:eastAsiaTheme="majorEastAsia" w:cstheme="majorBidi"/>
      <w:color w:val="70787E" w:themeColor="accent3"/>
      <w:sz w:val="28"/>
      <w:szCs w:val="30"/>
    </w:rPr>
  </w:style>
  <w:style w:type="character" w:customStyle="1" w:styleId="Heading3Char">
    <w:name w:val="Heading 3 Char"/>
    <w:aliases w:val="AB Heading 3 (Linked) Char"/>
    <w:basedOn w:val="DefaultParagraphFont"/>
    <w:link w:val="Heading3"/>
    <w:rsid w:val="00D47F1D"/>
    <w:rPr>
      <w:rFonts w:asciiTheme="majorHAnsi" w:eastAsiaTheme="majorEastAsia" w:hAnsiTheme="majorHAnsi" w:cstheme="majorBidi"/>
      <w:sz w:val="30"/>
      <w:szCs w:val="27"/>
    </w:rPr>
  </w:style>
  <w:style w:type="paragraph" w:customStyle="1" w:styleId="ABHeading2NotLinked">
    <w:name w:val="AB Heading 2 (Not Linked)"/>
    <w:basedOn w:val="Heading2"/>
    <w:next w:val="ABHeading3NotLinked"/>
    <w:qFormat/>
    <w:rsid w:val="00774FE9"/>
  </w:style>
  <w:style w:type="paragraph" w:customStyle="1" w:styleId="ABHeading3NotLinked">
    <w:name w:val="AB Heading 3 (Not Linked)"/>
    <w:basedOn w:val="Heading3"/>
    <w:qFormat/>
    <w:rsid w:val="00774FE9"/>
  </w:style>
  <w:style w:type="paragraph" w:customStyle="1" w:styleId="ABSectionText">
    <w:name w:val="AB Section Text"/>
    <w:basedOn w:val="BodyText"/>
    <w:uiPriority w:val="3"/>
    <w:qFormat/>
    <w:rsid w:val="00487B53"/>
    <w:pPr>
      <w:suppressAutoHyphens/>
      <w:spacing w:before="160" w:after="0" w:line="264" w:lineRule="auto"/>
      <w:ind w:left="2520"/>
    </w:pPr>
  </w:style>
  <w:style w:type="paragraph" w:customStyle="1" w:styleId="ABSectionBullets">
    <w:name w:val="AB Section Bullets"/>
    <w:basedOn w:val="ListBullet"/>
    <w:uiPriority w:val="4"/>
    <w:qFormat/>
    <w:rsid w:val="00487B53"/>
    <w:pPr>
      <w:numPr>
        <w:numId w:val="6"/>
      </w:numPr>
      <w:spacing w:before="100"/>
      <w:contextualSpacing w:val="0"/>
    </w:pPr>
  </w:style>
  <w:style w:type="paragraph" w:customStyle="1" w:styleId="ABSectionNumbers">
    <w:name w:val="AB Section Numbers"/>
    <w:basedOn w:val="ABSectionText"/>
    <w:uiPriority w:val="5"/>
    <w:qFormat/>
    <w:rsid w:val="00487B53"/>
    <w:pPr>
      <w:numPr>
        <w:numId w:val="8"/>
      </w:numPr>
      <w:spacing w:before="100"/>
    </w:pPr>
  </w:style>
  <w:style w:type="paragraph" w:styleId="ListBullet">
    <w:name w:val="List Bullet"/>
    <w:basedOn w:val="Normal"/>
    <w:uiPriority w:val="99"/>
    <w:semiHidden/>
    <w:rsid w:val="00487B53"/>
    <w:pPr>
      <w:numPr>
        <w:numId w:val="7"/>
      </w:numPr>
      <w:contextualSpacing/>
    </w:pPr>
  </w:style>
  <w:style w:type="character" w:customStyle="1" w:styleId="Heading4Char">
    <w:name w:val="Heading 4 Char"/>
    <w:aliases w:val="AB Graphic Title / Heading 4 Char"/>
    <w:basedOn w:val="DefaultParagraphFont"/>
    <w:link w:val="Heading4"/>
    <w:uiPriority w:val="1"/>
    <w:rsid w:val="0021464A"/>
    <w:rPr>
      <w:rFonts w:eastAsiaTheme="majorEastAsia" w:cstheme="minorHAnsi"/>
      <w:b/>
      <w:iCs/>
      <w:sz w:val="22"/>
      <w:szCs w:val="22"/>
    </w:rPr>
  </w:style>
  <w:style w:type="paragraph" w:styleId="TOCHeading">
    <w:name w:val="TOC Heading"/>
    <w:basedOn w:val="Heading1"/>
    <w:next w:val="Normal"/>
    <w:uiPriority w:val="39"/>
    <w:semiHidden/>
    <w:qFormat/>
    <w:rsid w:val="00A95D97"/>
    <w:pPr>
      <w:suppressAutoHyphens w:val="0"/>
      <w:spacing w:after="0" w:line="259" w:lineRule="auto"/>
      <w:outlineLvl w:val="9"/>
    </w:pPr>
    <w:rPr>
      <w:color w:val="9CA4A6" w:themeColor="accent1" w:themeShade="BF"/>
      <w:sz w:val="32"/>
      <w:szCs w:val="32"/>
    </w:rPr>
  </w:style>
  <w:style w:type="character" w:customStyle="1" w:styleId="Heading5Char">
    <w:name w:val="Heading 5 Char"/>
    <w:aliases w:val="AB Graphic Subtitle Char"/>
    <w:basedOn w:val="DefaultParagraphFont"/>
    <w:link w:val="Heading5"/>
    <w:uiPriority w:val="2"/>
    <w:rsid w:val="0021464A"/>
    <w:rPr>
      <w:rFonts w:eastAsiaTheme="majorEastAsia" w:cstheme="minorHAnsi"/>
      <w:i/>
    </w:rPr>
  </w:style>
  <w:style w:type="character" w:customStyle="1" w:styleId="Heading6Char">
    <w:name w:val="Heading 6 Char"/>
    <w:aliases w:val="AB n&amp;p Values Char"/>
    <w:basedOn w:val="DefaultParagraphFont"/>
    <w:link w:val="Heading6"/>
    <w:uiPriority w:val="2"/>
    <w:rsid w:val="00FC085D"/>
    <w:rPr>
      <w:rFonts w:eastAsiaTheme="majorEastAsia" w:cstheme="majorBidi"/>
      <w:sz w:val="17"/>
      <w:szCs w:val="17"/>
    </w:rPr>
  </w:style>
  <w:style w:type="paragraph" w:styleId="TOC1">
    <w:name w:val="toc 1"/>
    <w:aliases w:val="AB TOC 1"/>
    <w:basedOn w:val="Normal"/>
    <w:next w:val="TOC2"/>
    <w:autoRedefine/>
    <w:uiPriority w:val="39"/>
    <w:rsid w:val="00D47F1D"/>
    <w:pPr>
      <w:tabs>
        <w:tab w:val="right" w:leader="dot" w:pos="10358"/>
      </w:tabs>
      <w:spacing w:before="300" w:after="160"/>
      <w:ind w:left="1440"/>
    </w:pPr>
    <w:rPr>
      <w:b/>
      <w:noProof/>
      <w:sz w:val="21"/>
      <w:szCs w:val="21"/>
    </w:rPr>
  </w:style>
  <w:style w:type="paragraph" w:styleId="TOC2">
    <w:name w:val="toc 2"/>
    <w:aliases w:val="AB TOC 2"/>
    <w:basedOn w:val="Normal"/>
    <w:next w:val="TOC3"/>
    <w:autoRedefine/>
    <w:uiPriority w:val="39"/>
    <w:rsid w:val="00D47F1D"/>
    <w:pPr>
      <w:tabs>
        <w:tab w:val="right" w:leader="dot" w:pos="10358"/>
      </w:tabs>
      <w:spacing w:before="100" w:after="100"/>
      <w:ind w:left="2160"/>
    </w:pPr>
    <w:rPr>
      <w:noProof/>
    </w:rPr>
  </w:style>
  <w:style w:type="paragraph" w:styleId="TOC3">
    <w:name w:val="toc 3"/>
    <w:aliases w:val="AB TOC 3"/>
    <w:basedOn w:val="Normal"/>
    <w:next w:val="TOC4"/>
    <w:autoRedefine/>
    <w:uiPriority w:val="39"/>
    <w:rsid w:val="00D47F1D"/>
    <w:pPr>
      <w:tabs>
        <w:tab w:val="right" w:leader="dot" w:pos="10358"/>
      </w:tabs>
      <w:spacing w:before="100" w:after="100"/>
      <w:ind w:left="2520"/>
    </w:pPr>
    <w:rPr>
      <w:noProof/>
    </w:rPr>
  </w:style>
  <w:style w:type="character" w:styleId="Hyperlink">
    <w:name w:val="Hyperlink"/>
    <w:aliases w:val="AB Hyperlink"/>
    <w:basedOn w:val="DefaultParagraphFont"/>
    <w:uiPriority w:val="99"/>
    <w:rsid w:val="00A95D97"/>
    <w:rPr>
      <w:color w:val="323E48" w:themeColor="hyperlink"/>
      <w:u w:val="single"/>
    </w:rPr>
  </w:style>
  <w:style w:type="paragraph" w:styleId="Caption">
    <w:name w:val="caption"/>
    <w:aliases w:val="AB Figure Caption"/>
    <w:basedOn w:val="Normal"/>
    <w:next w:val="ABSectionText"/>
    <w:uiPriority w:val="99"/>
    <w:qFormat/>
    <w:rsid w:val="00D47F1D"/>
    <w:pPr>
      <w:suppressAutoHyphens/>
      <w:spacing w:before="100" w:after="200"/>
      <w:ind w:left="2520"/>
    </w:pPr>
    <w:rPr>
      <w:iCs/>
      <w:sz w:val="14"/>
      <w:szCs w:val="14"/>
    </w:rPr>
  </w:style>
  <w:style w:type="paragraph" w:styleId="TOC4">
    <w:name w:val="toc 4"/>
    <w:basedOn w:val="Normal"/>
    <w:next w:val="Normal"/>
    <w:autoRedefine/>
    <w:uiPriority w:val="39"/>
    <w:semiHidden/>
    <w:rsid w:val="00A95D97"/>
    <w:pPr>
      <w:spacing w:after="100"/>
      <w:ind w:left="600"/>
    </w:pPr>
  </w:style>
  <w:style w:type="paragraph" w:styleId="TableofFigures">
    <w:name w:val="table of figures"/>
    <w:aliases w:val="AB Table of Figures"/>
    <w:basedOn w:val="Normal"/>
    <w:next w:val="Normal"/>
    <w:uiPriority w:val="99"/>
    <w:rsid w:val="00D47F1D"/>
    <w:pPr>
      <w:tabs>
        <w:tab w:val="right" w:leader="dot" w:pos="10354"/>
      </w:tabs>
      <w:spacing w:before="160" w:after="100"/>
      <w:ind w:left="1440"/>
    </w:pPr>
  </w:style>
  <w:style w:type="paragraph" w:customStyle="1" w:styleId="ABGraphicTableText">
    <w:name w:val="AB Graphic/Table Text"/>
    <w:basedOn w:val="BodyText"/>
    <w:uiPriority w:val="9"/>
    <w:qFormat/>
    <w:rsid w:val="00793E36"/>
    <w:pPr>
      <w:suppressAutoHyphens/>
      <w:spacing w:before="60" w:after="60"/>
    </w:pPr>
    <w:rPr>
      <w:sz w:val="18"/>
      <w:szCs w:val="18"/>
    </w:rPr>
  </w:style>
  <w:style w:type="paragraph" w:customStyle="1" w:styleId="ABGraphicTableBullets">
    <w:name w:val="AB Graphic/Table Bullets"/>
    <w:basedOn w:val="ListBullet"/>
    <w:uiPriority w:val="10"/>
    <w:qFormat/>
    <w:rsid w:val="00BB1529"/>
    <w:pPr>
      <w:numPr>
        <w:numId w:val="10"/>
      </w:numPr>
      <w:spacing w:before="60" w:after="60"/>
      <w:contextualSpacing w:val="0"/>
    </w:pPr>
    <w:rPr>
      <w:sz w:val="18"/>
    </w:rPr>
  </w:style>
  <w:style w:type="paragraph" w:styleId="BodyText2">
    <w:name w:val="Body Text 2"/>
    <w:basedOn w:val="Normal"/>
    <w:link w:val="BodyText2Char"/>
    <w:uiPriority w:val="99"/>
    <w:semiHidden/>
    <w:rsid w:val="00793E36"/>
    <w:pPr>
      <w:spacing w:after="120" w:line="480" w:lineRule="auto"/>
    </w:pPr>
  </w:style>
  <w:style w:type="character" w:customStyle="1" w:styleId="BodyText2Char">
    <w:name w:val="Body Text 2 Char"/>
    <w:basedOn w:val="DefaultParagraphFont"/>
    <w:link w:val="BodyText2"/>
    <w:uiPriority w:val="99"/>
    <w:semiHidden/>
    <w:rsid w:val="00167E29"/>
  </w:style>
  <w:style w:type="paragraph" w:customStyle="1" w:styleId="ABTableRowHeader">
    <w:name w:val="AB Table Row Header"/>
    <w:basedOn w:val="BodyText"/>
    <w:uiPriority w:val="12"/>
    <w:qFormat/>
    <w:rsid w:val="00BB1529"/>
    <w:pPr>
      <w:suppressAutoHyphens/>
      <w:spacing w:before="60" w:after="60"/>
    </w:pPr>
    <w:rPr>
      <w:b/>
      <w:sz w:val="18"/>
    </w:rPr>
  </w:style>
  <w:style w:type="paragraph" w:customStyle="1" w:styleId="ABTableColumnHeader">
    <w:name w:val="AB Table Column Header"/>
    <w:basedOn w:val="BodyText"/>
    <w:uiPriority w:val="11"/>
    <w:qFormat/>
    <w:rsid w:val="006A3B1F"/>
    <w:pPr>
      <w:suppressAutoHyphens/>
      <w:spacing w:before="60" w:after="60"/>
    </w:pPr>
    <w:rPr>
      <w:sz w:val="18"/>
    </w:rPr>
  </w:style>
  <w:style w:type="paragraph" w:styleId="FootnoteText">
    <w:name w:val="footnote text"/>
    <w:aliases w:val="AB Footnote"/>
    <w:basedOn w:val="Normal"/>
    <w:link w:val="FootnoteTextChar"/>
    <w:uiPriority w:val="99"/>
    <w:rsid w:val="006A3B1F"/>
    <w:pPr>
      <w:numPr>
        <w:numId w:val="11"/>
      </w:numPr>
      <w:spacing w:before="20"/>
      <w:ind w:left="180" w:hanging="180"/>
    </w:pPr>
    <w:rPr>
      <w:sz w:val="10"/>
      <w:szCs w:val="10"/>
    </w:rPr>
  </w:style>
  <w:style w:type="character" w:customStyle="1" w:styleId="FootnoteTextChar">
    <w:name w:val="Footnote Text Char"/>
    <w:aliases w:val="AB Footnote Char"/>
    <w:basedOn w:val="DefaultParagraphFont"/>
    <w:link w:val="FootnoteText"/>
    <w:uiPriority w:val="99"/>
    <w:rsid w:val="006A3B1F"/>
    <w:rPr>
      <w:sz w:val="10"/>
      <w:szCs w:val="10"/>
    </w:rPr>
  </w:style>
  <w:style w:type="character" w:styleId="FootnoteReference">
    <w:name w:val="footnote reference"/>
    <w:basedOn w:val="DefaultParagraphFont"/>
    <w:uiPriority w:val="99"/>
    <w:semiHidden/>
    <w:rsid w:val="00BB1529"/>
    <w:rPr>
      <w:vertAlign w:val="superscript"/>
    </w:rPr>
  </w:style>
  <w:style w:type="paragraph" w:customStyle="1" w:styleId="ABAdvisorName">
    <w:name w:val="AB Advisor Name"/>
    <w:basedOn w:val="ABNormal"/>
    <w:next w:val="ABAdvisorInstitution"/>
    <w:uiPriority w:val="99"/>
    <w:qFormat/>
    <w:rsid w:val="00D47F1D"/>
    <w:rPr>
      <w:rFonts w:ascii="Times New Roman" w:hAnsi="Times New Roman"/>
      <w:b/>
      <w:sz w:val="22"/>
    </w:rPr>
  </w:style>
  <w:style w:type="paragraph" w:customStyle="1" w:styleId="ABAdvisorInstitution">
    <w:name w:val="AB Advisor Institution"/>
    <w:basedOn w:val="ABNormal"/>
    <w:next w:val="ABAdvisorCityState"/>
    <w:uiPriority w:val="99"/>
    <w:qFormat/>
    <w:rsid w:val="00DF4251"/>
    <w:rPr>
      <w:i/>
      <w:color w:val="70787E" w:themeColor="accent3"/>
      <w:sz w:val="18"/>
      <w:szCs w:val="18"/>
    </w:rPr>
  </w:style>
  <w:style w:type="paragraph" w:customStyle="1" w:styleId="ABAdvisorCityState">
    <w:name w:val="AB Advisor City/State"/>
    <w:basedOn w:val="ABNormal"/>
    <w:next w:val="ABAdvisorName"/>
    <w:uiPriority w:val="99"/>
    <w:qFormat/>
    <w:rsid w:val="00DF4251"/>
    <w:pPr>
      <w:spacing w:after="240"/>
    </w:pPr>
    <w:rPr>
      <w:sz w:val="18"/>
      <w:szCs w:val="18"/>
    </w:rPr>
  </w:style>
  <w:style w:type="paragraph" w:styleId="NormalWeb">
    <w:name w:val="Normal (Web)"/>
    <w:basedOn w:val="Normal"/>
    <w:uiPriority w:val="99"/>
    <w:semiHidden/>
    <w:unhideWhenUsed/>
    <w:rsid w:val="004913E9"/>
    <w:pPr>
      <w:spacing w:before="100" w:beforeAutospacing="1" w:after="100" w:afterAutospacing="1"/>
    </w:pPr>
    <w:rPr>
      <w:rFonts w:ascii="Times New Roman" w:eastAsiaTheme="minorEastAsia" w:hAnsi="Times New Roman" w:cs="Times New Roman"/>
      <w:color w:val="auto"/>
      <w:sz w:val="24"/>
      <w:szCs w:val="24"/>
    </w:rPr>
  </w:style>
  <w:style w:type="table" w:styleId="TableGridLight">
    <w:name w:val="Grid Table Light"/>
    <w:basedOn w:val="TableNormal"/>
    <w:uiPriority w:val="40"/>
    <w:rsid w:val="000517DE"/>
    <w:pPr>
      <w:spacing w:before="10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ListTable6Colorful-Accent3">
    <w:name w:val="List Table 6 Colorful Accent 3"/>
    <w:basedOn w:val="TableNormal"/>
    <w:uiPriority w:val="51"/>
    <w:rsid w:val="006A3B1F"/>
    <w:rPr>
      <w:sz w:val="18"/>
    </w:rPr>
    <w:tblPr>
      <w:tblStyleRowBandSize w:val="1"/>
      <w:tblStyleColBandSize w:val="1"/>
      <w:tblInd w:w="0" w:type="nil"/>
      <w:tblBorders>
        <w:top w:val="single" w:sz="4" w:space="0" w:color="70787E" w:themeColor="accent3"/>
        <w:bottom w:val="single" w:sz="4" w:space="0" w:color="70787E" w:themeColor="accent3"/>
      </w:tblBorders>
      <w:tblCellMar>
        <w:top w:w="72" w:type="dxa"/>
        <w:left w:w="144" w:type="dxa"/>
        <w:bottom w:w="72" w:type="dxa"/>
        <w:right w:w="144" w:type="dxa"/>
      </w:tblCellMar>
    </w:tblPr>
    <w:tblStylePr w:type="firstRow">
      <w:rPr>
        <w:b/>
        <w:bCs/>
      </w:rPr>
      <w:tblPr/>
      <w:tcPr>
        <w:tcBorders>
          <w:top w:val="single" w:sz="4" w:space="0" w:color="70787E" w:themeColor="accent3"/>
          <w:bottom w:val="single" w:sz="4" w:space="0" w:color="70787E" w:themeColor="accent3"/>
        </w:tcBorders>
      </w:tcPr>
    </w:tblStylePr>
    <w:tblStylePr w:type="lastRow">
      <w:rPr>
        <w:b/>
        <w:bCs/>
      </w:rPr>
      <w:tblPr/>
      <w:tcPr>
        <w:tcBorders>
          <w:top w:val="single" w:sz="4" w:space="0" w:color="70787E" w:themeColor="accent3"/>
        </w:tcBorders>
      </w:tcPr>
    </w:tblStylePr>
    <w:tblStylePr w:type="firstCol">
      <w:rPr>
        <w:b w:val="0"/>
        <w:bCs/>
      </w:rPr>
    </w:tblStylePr>
    <w:tblStylePr w:type="lastCol">
      <w:rPr>
        <w:b/>
        <w:bCs/>
      </w:rPr>
    </w:tblStylePr>
    <w:tblStylePr w:type="band1Vert">
      <w:tblPr/>
      <w:tcPr>
        <w:shd w:val="clear" w:color="auto" w:fill="E2E3E5" w:themeFill="accent3" w:themeFillTint="33"/>
      </w:tcPr>
    </w:tblStylePr>
    <w:tblStylePr w:type="band2Vert">
      <w:tblPr/>
      <w:tcPr>
        <w:shd w:val="clear" w:color="auto" w:fill="FFFFFF" w:themeFill="text2"/>
      </w:tcPr>
    </w:tblStylePr>
    <w:tblStylePr w:type="band1Horz">
      <w:tblPr/>
      <w:tcPr>
        <w:shd w:val="clear" w:color="auto" w:fill="E2E3E5" w:themeFill="accent3" w:themeFillTint="33"/>
      </w:tcPr>
    </w:tblStylePr>
    <w:tblStylePr w:type="band2Horz">
      <w:tblPr/>
      <w:tcPr>
        <w:shd w:val="clear" w:color="auto" w:fill="FFFFFF" w:themeFill="text2"/>
      </w:tcPr>
    </w:tblStylePr>
  </w:style>
  <w:style w:type="character" w:styleId="CommentReference">
    <w:name w:val="annotation reference"/>
    <w:basedOn w:val="DefaultParagraphFont"/>
    <w:uiPriority w:val="99"/>
    <w:semiHidden/>
    <w:rsid w:val="00243CF2"/>
    <w:rPr>
      <w:sz w:val="16"/>
      <w:szCs w:val="16"/>
    </w:rPr>
  </w:style>
  <w:style w:type="paragraph" w:styleId="CommentText">
    <w:name w:val="annotation text"/>
    <w:basedOn w:val="Normal"/>
    <w:link w:val="CommentTextChar"/>
    <w:uiPriority w:val="99"/>
    <w:rsid w:val="00243CF2"/>
  </w:style>
  <w:style w:type="character" w:customStyle="1" w:styleId="CommentTextChar">
    <w:name w:val="Comment Text Char"/>
    <w:basedOn w:val="DefaultParagraphFont"/>
    <w:link w:val="CommentText"/>
    <w:uiPriority w:val="99"/>
    <w:rsid w:val="00243CF2"/>
  </w:style>
  <w:style w:type="paragraph" w:styleId="CommentSubject">
    <w:name w:val="annotation subject"/>
    <w:basedOn w:val="CommentText"/>
    <w:next w:val="CommentText"/>
    <w:link w:val="CommentSubjectChar"/>
    <w:uiPriority w:val="99"/>
    <w:semiHidden/>
    <w:unhideWhenUsed/>
    <w:rsid w:val="00243CF2"/>
    <w:rPr>
      <w:b/>
      <w:bCs/>
    </w:rPr>
  </w:style>
  <w:style w:type="character" w:customStyle="1" w:styleId="CommentSubjectChar">
    <w:name w:val="Comment Subject Char"/>
    <w:basedOn w:val="CommentTextChar"/>
    <w:link w:val="CommentSubject"/>
    <w:uiPriority w:val="99"/>
    <w:semiHidden/>
    <w:rsid w:val="00243CF2"/>
    <w:rPr>
      <w:b/>
      <w:bCs/>
    </w:rPr>
  </w:style>
  <w:style w:type="character" w:styleId="Mention">
    <w:name w:val="Mention"/>
    <w:basedOn w:val="DefaultParagraphFont"/>
    <w:uiPriority w:val="99"/>
    <w:unhideWhenUsed/>
    <w:rsid w:val="008948A5"/>
    <w:rPr>
      <w:color w:val="2B579A"/>
      <w:shd w:val="clear" w:color="auto" w:fill="E1DFDD"/>
    </w:rPr>
  </w:style>
  <w:style w:type="paragraph" w:styleId="Revision">
    <w:name w:val="Revision"/>
    <w:hidden/>
    <w:uiPriority w:val="99"/>
    <w:semiHidden/>
    <w:rsid w:val="00280F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8355444">
      <w:bodyDiv w:val="1"/>
      <w:marLeft w:val="0"/>
      <w:marRight w:val="0"/>
      <w:marTop w:val="0"/>
      <w:marBottom w:val="0"/>
      <w:divBdr>
        <w:top w:val="none" w:sz="0" w:space="0" w:color="auto"/>
        <w:left w:val="none" w:sz="0" w:space="0" w:color="auto"/>
        <w:bottom w:val="none" w:sz="0" w:space="0" w:color="auto"/>
        <w:right w:val="none" w:sz="0" w:space="0" w:color="auto"/>
      </w:divBdr>
    </w:div>
    <w:div w:id="1051153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4.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3.sv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2.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5.png"/></Relationships>
</file>

<file path=word/_rels/footer1.xml.rels><?xml version="1.0" encoding="UTF-8" standalone="yes"?>
<Relationships xmlns="http://schemas.openxmlformats.org/package/2006/relationships"><Relationship Id="rId1" Type="http://schemas.openxmlformats.org/officeDocument/2006/relationships/hyperlink" Target="http://www.advisory.com" TargetMode="External"/></Relationships>
</file>

<file path=word/_rels/numbering.xml.rels><?xml version="1.0" encoding="UTF-8" standalone="yes"?>
<Relationships xmlns="http://schemas.openxmlformats.org/package/2006/relationships"><Relationship Id="rId8" Type="http://schemas.openxmlformats.org/officeDocument/2006/relationships/image" Target="media/image8.png"/><Relationship Id="rId3" Type="http://schemas.openxmlformats.org/officeDocument/2006/relationships/image" Target="media/image3.png"/><Relationship Id="rId7" Type="http://schemas.openxmlformats.org/officeDocument/2006/relationships/image" Target="media/image7.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11" Type="http://schemas.openxmlformats.org/officeDocument/2006/relationships/image" Target="media/image11.png"/><Relationship Id="rId5" Type="http://schemas.openxmlformats.org/officeDocument/2006/relationships/image" Target="media/image5.png"/><Relationship Id="rId10" Type="http://schemas.openxmlformats.org/officeDocument/2006/relationships/image" Target="media/image10.png"/><Relationship Id="rId4" Type="http://schemas.openxmlformats.org/officeDocument/2006/relationships/image" Target="media/image4.png"/><Relationship Id="rId9" Type="http://schemas.openxmlformats.org/officeDocument/2006/relationships/image" Target="media/image9.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fierke1\Documents\Custom%20Office%20Templates\ab%20glg%2020250101.dotx" TargetMode="External"/></Relationships>
</file>

<file path=word/theme/theme1.xml><?xml version="1.0" encoding="utf-8"?>
<a:theme xmlns:a="http://schemas.openxmlformats.org/drawingml/2006/main" name="Office Theme">
  <a:themeElements>
    <a:clrScheme name="Advisory Board 2020 Theme">
      <a:dk1>
        <a:srgbClr val="323E48"/>
      </a:dk1>
      <a:lt1>
        <a:srgbClr val="FFFFFF"/>
      </a:lt1>
      <a:dk2>
        <a:srgbClr val="FFFFFF"/>
      </a:dk2>
      <a:lt2>
        <a:srgbClr val="E5E5E5"/>
      </a:lt2>
      <a:accent1>
        <a:srgbClr val="D6D9DA"/>
      </a:accent1>
      <a:accent2>
        <a:srgbClr val="999FA3"/>
      </a:accent2>
      <a:accent3>
        <a:srgbClr val="70787E"/>
      </a:accent3>
      <a:accent4>
        <a:srgbClr val="445460"/>
      </a:accent4>
      <a:accent5>
        <a:srgbClr val="222A30"/>
      </a:accent5>
      <a:accent6>
        <a:srgbClr val="CE0E2D"/>
      </a:accent6>
      <a:hlink>
        <a:srgbClr val="323E48"/>
      </a:hlink>
      <a:folHlink>
        <a:srgbClr val="757576"/>
      </a:folHlink>
    </a:clrScheme>
    <a:fontScheme name="Times New Roman-Arial">
      <a:majorFont>
        <a:latin typeface="Times New Roman" panose="02020603050405020304"/>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panose="020B0604020202020204"/>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accent1"/>
        </a:solidFill>
        <a:ln w="19050">
          <a:solidFill>
            <a:schemeClr val="accent1"/>
          </a:solid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lnDef>
      <a:spPr>
        <a:ln w="12700">
          <a:solidFill>
            <a:schemeClr val="accent2"/>
          </a:solidFill>
        </a:ln>
      </a:spPr>
      <a:bodyPr/>
      <a:lstStyle/>
      <a:style>
        <a:lnRef idx="1">
          <a:schemeClr val="accent1"/>
        </a:lnRef>
        <a:fillRef idx="0">
          <a:schemeClr val="accent1"/>
        </a:fillRef>
        <a:effectRef idx="0">
          <a:schemeClr val="accent1"/>
        </a:effectRef>
        <a:fontRef idx="minor">
          <a:schemeClr val="tx1"/>
        </a:fontRef>
      </a:style>
    </a:lnDef>
    <a:txDef>
      <a:spPr>
        <a:noFill/>
        <a:ln w="6350">
          <a:noFill/>
        </a:ln>
        <a:effectLst/>
      </a:spPr>
      <a:bodyPr wrap="square" lIns="0" tIns="0" rIns="0" bIns="0" rtlCol="0"/>
      <a:lstStyle/>
      <a:style>
        <a:lnRef idx="0">
          <a:schemeClr val="accent1"/>
        </a:lnRef>
        <a:fillRef idx="0">
          <a:schemeClr val="accent1"/>
        </a:fillRef>
        <a:effectRef idx="0">
          <a:schemeClr val="accent1"/>
        </a:effectRef>
        <a:fontRef idx="minor">
          <a:schemeClr val="dk1"/>
        </a:fontRef>
      </a:style>
    </a:txDef>
  </a:objectDefaults>
  <a:extraClrSchemeLst/>
  <a:custClrLst>
    <a:custClr name="Data Viz 1">
      <a:srgbClr val="D6D9DA"/>
    </a:custClr>
    <a:custClr name="Data Viz 2">
      <a:srgbClr val="7C99AE"/>
    </a:custClr>
    <a:custClr name="Data Viz 3">
      <a:srgbClr val="667E90"/>
    </a:custClr>
    <a:custClr name="Data Viz 4">
      <a:srgbClr val="445460"/>
    </a:custClr>
    <a:custClr name="Data Viz 5">
      <a:srgbClr val="222A30"/>
    </a:custClr>
    <a:custClr name="Unused">
      <a:srgbClr val="FFFFFF"/>
    </a:custClr>
    <a:custClr name="Unused">
      <a:srgbClr val="FFFFFF"/>
    </a:custClr>
    <a:custClr name="Green Success">
      <a:srgbClr val="007000"/>
    </a:custClr>
    <a:custClr name="Gold Callout">
      <a:srgbClr val="F5B700"/>
    </a:custClr>
    <a:custClr name="Red Alert">
      <a:srgbClr val="C40000"/>
    </a:custClr>
    <a:custClr name="Unused">
      <a:srgbClr val="FFFFFF"/>
    </a:custClr>
    <a:custClr name="Unused">
      <a:srgbClr val="FFFFFF"/>
    </a:custClr>
    <a:custClr name="Unused">
      <a:srgbClr val="FFFFFF"/>
    </a:custClr>
    <a:custClr name="Unused">
      <a:srgbClr val="FFFFFF"/>
    </a:custClr>
    <a:custClr name="Unused">
      <a:srgbClr val="FFFFFF"/>
    </a:custClr>
    <a:custClr name="Unused">
      <a:srgbClr val="FFFFFF"/>
    </a:custClr>
    <a:custClr name="Unused">
      <a:srgbClr val="FFFFFF"/>
    </a:custClr>
    <a:custClr name="Unused">
      <a:srgbClr val="FFFFFF"/>
    </a:custClr>
    <a:custClr name="Unused">
      <a:srgbClr val="FFFFFF"/>
    </a:custClr>
    <a:custClr name="Action Teal">
      <a:srgbClr val="B4FBF6"/>
    </a:custClr>
    <a:custClr name="Teal">
      <a:srgbClr val="00AEA1"/>
    </a:custClr>
    <a:custClr name="Blue">
      <a:srgbClr val="0071BB"/>
    </a:custClr>
    <a:custClr name="Green">
      <a:srgbClr val="00A253"/>
    </a:custClr>
    <a:custClr name="Purple">
      <a:srgbClr val="5736F7"/>
    </a:custClr>
    <a:custClr name="Orange">
      <a:srgbClr val="FC5027"/>
    </a:custClr>
    <a:custClr name="Unused">
      <a:srgbClr val="FFFFFF"/>
    </a:custClr>
    <a:custClr name="Unused">
      <a:srgbClr val="FFFFFF"/>
    </a:custClr>
    <a:custClr name="Unused">
      <a:srgbClr val="FFFFFF"/>
    </a:custClr>
    <a:custClr name="Unused">
      <a:srgbClr val="FFFFFF"/>
    </a:custClr>
    <a:custClr name="Unused">
      <a:srgbClr val="FFFFFF"/>
    </a:custClr>
    <a:custClr name="Teal Tint">
      <a:srgbClr val="6DF1E7"/>
    </a:custClr>
    <a:custClr name="Blue Tint">
      <a:srgbClr val="64BAF3"/>
    </a:custClr>
    <a:custClr name="Green Tint">
      <a:srgbClr val="5CFFAF"/>
    </a:custClr>
    <a:custClr name="Purple Tint">
      <a:srgbClr val="9999FC"/>
    </a:custClr>
    <a:custClr name="Orange Tint">
      <a:srgbClr val="FFAE9B"/>
    </a:custClr>
    <a:custClr name="Unused">
      <a:srgbClr val="FFFFFF"/>
    </a:custClr>
    <a:custClr name="Unused">
      <a:srgbClr val="FFFFFF"/>
    </a:custClr>
    <a:custClr name="Unused">
      <a:srgbClr val="FFFFFF"/>
    </a:custClr>
    <a:custClr name="Unused">
      <a:srgbClr val="FFFFFF"/>
    </a:custClr>
    <a:custClr name="Unused">
      <a:srgbClr val="FFFFFF"/>
    </a:custClr>
  </a:custClr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C960A2A615D8E4FB65873584B2ED78E" ma:contentTypeVersion="19" ma:contentTypeDescription="Create a new document." ma:contentTypeScope="" ma:versionID="4839953597817a1e84733856f4fb61a9">
  <xsd:schema xmlns:xsd="http://www.w3.org/2001/XMLSchema" xmlns:xs="http://www.w3.org/2001/XMLSchema" xmlns:p="http://schemas.microsoft.com/office/2006/metadata/properties" xmlns:ns2="ae84356a-f88a-433a-89bf-b0d5500490ca" xmlns:ns3="c0a105d2-9309-4a27-a641-7e2ea2abacf8" targetNamespace="http://schemas.microsoft.com/office/2006/metadata/properties" ma:root="true" ma:fieldsID="83a784a9db3a4ab5c6f62b6df3974a83" ns2:_="" ns3:_="">
    <xsd:import namespace="ae84356a-f88a-433a-89bf-b0d5500490ca"/>
    <xsd:import namespace="c0a105d2-9309-4a27-a641-7e2ea2abacf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SearchProperties" minOccurs="0"/>
                <xsd:element ref="ns2:Date" minOccurs="0"/>
                <xsd:element ref="ns2:KyleChongWarnerRober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84356a-f88a-433a-89bf-b0d5500490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a6b2b66-40d8-4e06-8a39-adc3ecd4519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Date" ma:index="25" nillable="true" ma:displayName="Date" ma:default="[today]" ma:format="DateOnly" ma:internalName="Date">
      <xsd:simpleType>
        <xsd:restriction base="dms:DateTime"/>
      </xsd:simpleType>
    </xsd:element>
    <xsd:element name="KyleChongWarnerRoberts" ma:index="26" nillable="true" ma:displayName="Team  Members" ma:format="Dropdown" ma:list="UserInfo" ma:SharePointGroup="0" ma:internalName="KyleChongWarnerRoberts">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0a105d2-9309-4a27-a641-7e2ea2abacf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e985b4a2-4764-4c86-a049-5b98738c9e75}" ma:internalName="TaxCatchAll" ma:showField="CatchAllData" ma:web="c0a105d2-9309-4a27-a641-7e2ea2abacf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c0a105d2-9309-4a27-a641-7e2ea2abacf8" xsi:nil="true"/>
    <lcf76f155ced4ddcb4097134ff3c332f xmlns="ae84356a-f88a-433a-89bf-b0d5500490ca">
      <Terms xmlns="http://schemas.microsoft.com/office/infopath/2007/PartnerControls"/>
    </lcf76f155ced4ddcb4097134ff3c332f>
    <KyleChongWarnerRoberts xmlns="ae84356a-f88a-433a-89bf-b0d5500490ca">
      <UserInfo>
        <DisplayName/>
        <AccountId xsi:nil="true"/>
        <AccountType/>
      </UserInfo>
    </KyleChongWarnerRoberts>
    <Date xmlns="ae84356a-f88a-433a-89bf-b0d5500490ca">2026-05-27T20:30:07+00:00</Dat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EE7F41-33C5-4DF8-8805-CF49F51DD8DE}">
  <ds:schemaRefs>
    <ds:schemaRef ds:uri="http://schemas.microsoft.com/sharepoint/v3/contenttype/forms"/>
  </ds:schemaRefs>
</ds:datastoreItem>
</file>

<file path=customXml/itemProps2.xml><?xml version="1.0" encoding="utf-8"?>
<ds:datastoreItem xmlns:ds="http://schemas.openxmlformats.org/officeDocument/2006/customXml" ds:itemID="{0E6B265A-72A3-461D-8C7A-99F3FE9705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84356a-f88a-433a-89bf-b0d5500490ca"/>
    <ds:schemaRef ds:uri="c0a105d2-9309-4a27-a641-7e2ea2abac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AB4234C-CC67-4F71-9B73-1B6FA0DF0B08}">
  <ds:schemaRefs>
    <ds:schemaRef ds:uri="http://schemas.microsoft.com/office/2006/metadata/properties"/>
    <ds:schemaRef ds:uri="http://schemas.microsoft.com/office/infopath/2007/PartnerControls"/>
    <ds:schemaRef ds:uri="c0a105d2-9309-4a27-a641-7e2ea2abacf8"/>
    <ds:schemaRef ds:uri="ae84356a-f88a-433a-89bf-b0d5500490ca"/>
  </ds:schemaRefs>
</ds:datastoreItem>
</file>

<file path=customXml/itemProps4.xml><?xml version="1.0" encoding="utf-8"?>
<ds:datastoreItem xmlns:ds="http://schemas.openxmlformats.org/officeDocument/2006/customXml" ds:itemID="{79A9F933-764F-4582-9F27-73F5494572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ab glg 20250101</Template>
  <TotalTime>1</TotalTime>
  <Pages>15</Pages>
  <Words>2304</Words>
  <Characters>12629</Characters>
  <Application>Microsoft Office Word</Application>
  <DocSecurity>0</DocSecurity>
  <Lines>323</Lines>
  <Paragraphs>226</Paragraphs>
  <ScaleCrop>false</ScaleCrop>
  <HeadingPairs>
    <vt:vector size="2" baseType="variant">
      <vt:variant>
        <vt:lpstr>Title</vt:lpstr>
      </vt:variant>
      <vt:variant>
        <vt:i4>1</vt:i4>
      </vt:variant>
    </vt:vector>
  </HeadingPairs>
  <TitlesOfParts>
    <vt:vector size="1" baseType="lpstr">
      <vt:lpstr>Tool 1: Needs assessment and gap analysis</vt:lpstr>
    </vt:vector>
  </TitlesOfParts>
  <Manager/>
  <Company/>
  <LinksUpToDate>false</LinksUpToDate>
  <CharactersWithSpaces>14707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Tool 1: Needs assessment and gap analysis</dc:title>
  <dc:subject/>
  <dc:creator>Fierke, Jennifer</dc:creator>
  <cp:keywords/>
  <dc:description/>
  <cp:lastModifiedBy>Adams, Alison</cp:lastModifiedBy>
  <cp:revision>2</cp:revision>
  <dcterms:created xsi:type="dcterms:W3CDTF">2026-11-03T21:29:00Z</dcterms:created>
  <dcterms:modified xsi:type="dcterms:W3CDTF">2026-11-03T21:29:00Z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8a73c85-e524-44a6-bd58-7df7ef87be8f_Enabled">
    <vt:lpwstr>true</vt:lpwstr>
  </property>
  <property fmtid="{D5CDD505-2E9C-101B-9397-08002B2CF9AE}" pid="3" name="MSIP_Label_a8a73c85-e524-44a6-bd58-7df7ef87be8f_SetDate">
    <vt:lpwstr>2022-12-12T18:37:08Z</vt:lpwstr>
  </property>
  <property fmtid="{D5CDD505-2E9C-101B-9397-08002B2CF9AE}" pid="4" name="MSIP_Label_a8a73c85-e524-44a6-bd58-7df7ef87be8f_Method">
    <vt:lpwstr>Privileged</vt:lpwstr>
  </property>
  <property fmtid="{D5CDD505-2E9C-101B-9397-08002B2CF9AE}" pid="5" name="MSIP_Label_a8a73c85-e524-44a6-bd58-7df7ef87be8f_Name">
    <vt:lpwstr>Internal Label</vt:lpwstr>
  </property>
  <property fmtid="{D5CDD505-2E9C-101B-9397-08002B2CF9AE}" pid="6" name="MSIP_Label_a8a73c85-e524-44a6-bd58-7df7ef87be8f_SiteId">
    <vt:lpwstr>db05faca-c82a-4b9d-b9c5-0f64b6755421</vt:lpwstr>
  </property>
  <property fmtid="{D5CDD505-2E9C-101B-9397-08002B2CF9AE}" pid="7" name="MSIP_Label_a8a73c85-e524-44a6-bd58-7df7ef87be8f_ActionId">
    <vt:lpwstr>f1fd9792-0dca-46a8-9af1-445c99b85d46</vt:lpwstr>
  </property>
  <property fmtid="{D5CDD505-2E9C-101B-9397-08002B2CF9AE}" pid="8" name="MSIP_Label_a8a73c85-e524-44a6-bd58-7df7ef87be8f_ContentBits">
    <vt:lpwstr>0</vt:lpwstr>
  </property>
  <property fmtid="{D5CDD505-2E9C-101B-9397-08002B2CF9AE}" pid="9" name="ContentTypeId">
    <vt:lpwstr>0x0101006C960A2A615D8E4FB65873584B2ED78E</vt:lpwstr>
  </property>
  <property fmtid="{D5CDD505-2E9C-101B-9397-08002B2CF9AE}" pid="10" name="MediaServiceImageTags">
    <vt:lpwstr/>
  </property>
  <property fmtid="{D5CDD505-2E9C-101B-9397-08002B2CF9AE}" pid="11" name="docLang">
    <vt:lpwstr>en</vt:lpwstr>
  </property>
  <property fmtid="{D5CDD505-2E9C-101B-9397-08002B2CF9AE}" pid="12" name="Order">
    <vt:r8>5800</vt:r8>
  </property>
  <property fmtid="{D5CDD505-2E9C-101B-9397-08002B2CF9AE}" pid="13" name="xd_Signature">
    <vt:bool>false</vt:bool>
  </property>
  <property fmtid="{D5CDD505-2E9C-101B-9397-08002B2CF9AE}" pid="14" name="xd_ProgID">
    <vt:lpwstr/>
  </property>
  <property fmtid="{D5CDD505-2E9C-101B-9397-08002B2CF9AE}" pid="15" name="ComplianceAssetId">
    <vt:lpwstr/>
  </property>
  <property fmtid="{D5CDD505-2E9C-101B-9397-08002B2CF9AE}" pid="16" name="TemplateUrl">
    <vt:lpwstr/>
  </property>
  <property fmtid="{D5CDD505-2E9C-101B-9397-08002B2CF9AE}" pid="17" name="_ExtendedDescription">
    <vt:lpwstr/>
  </property>
  <property fmtid="{D5CDD505-2E9C-101B-9397-08002B2CF9AE}" pid="18" name="TriggerFlowInfo">
    <vt:lpwstr/>
  </property>
</Properties>
</file>